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eastAsia="黑体"/>
          <w:sz w:val="24"/>
        </w:rPr>
      </w:pPr>
      <w:bookmarkStart w:id="0" w:name="_GoBack"/>
      <w:bookmarkEnd w:id="0"/>
      <w:r>
        <w:rPr>
          <w:rFonts w:hint="eastAsia" w:ascii="宋体" w:hAnsi="宋体" w:eastAsia="黑体" w:cs="黑体"/>
          <w:sz w:val="32"/>
          <w:szCs w:val="32"/>
        </w:rPr>
        <w:t>附件4：</w:t>
      </w:r>
    </w:p>
    <w:tbl>
      <w:tblPr>
        <w:tblStyle w:val="7"/>
        <w:tblW w:w="14085" w:type="dxa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297"/>
        <w:gridCol w:w="744"/>
        <w:gridCol w:w="297"/>
        <w:gridCol w:w="448"/>
        <w:gridCol w:w="424"/>
        <w:gridCol w:w="321"/>
        <w:gridCol w:w="684"/>
        <w:gridCol w:w="281"/>
        <w:gridCol w:w="464"/>
        <w:gridCol w:w="420"/>
        <w:gridCol w:w="325"/>
        <w:gridCol w:w="1010"/>
        <w:gridCol w:w="427"/>
        <w:gridCol w:w="745"/>
        <w:gridCol w:w="238"/>
        <w:gridCol w:w="864"/>
        <w:gridCol w:w="1386"/>
        <w:gridCol w:w="465"/>
        <w:gridCol w:w="705"/>
        <w:gridCol w:w="660"/>
        <w:gridCol w:w="765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085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华文中宋"/>
                <w:sz w:val="44"/>
                <w:szCs w:val="44"/>
              </w:rPr>
            </w:pPr>
            <w:r>
              <w:rPr>
                <w:rFonts w:hint="eastAsia" w:ascii="宋体" w:hAnsi="宋体" w:eastAsia="方正小标宋_GBK" w:cs="方正小标宋_GBK"/>
                <w:sz w:val="36"/>
                <w:szCs w:val="36"/>
              </w:rPr>
              <w:t>_____ 省（自治区、直辖市）倒损住房恢复重建情况统计表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85" w:type="dxa"/>
            <w:gridSpan w:val="2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黑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8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单位：户、间、万元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地（市、州）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县（市、区）</w:t>
            </w:r>
          </w:p>
        </w:tc>
        <w:tc>
          <w:tcPr>
            <w:tcW w:w="5715" w:type="dxa"/>
            <w:gridSpan w:val="1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倒房重建情况</w:t>
            </w:r>
          </w:p>
        </w:tc>
        <w:tc>
          <w:tcPr>
            <w:tcW w:w="366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损房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修缮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35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资金投入情况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8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需重建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户数</w:t>
            </w: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已开工</w:t>
            </w: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已竣工</w:t>
            </w:r>
          </w:p>
        </w:tc>
        <w:tc>
          <w:tcPr>
            <w:tcW w:w="1410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需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修缮户数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修缮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合计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中央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财政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省级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财政</w:t>
            </w:r>
          </w:p>
        </w:tc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以下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财政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（含救灾捐赠）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户数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开工率（％）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竣工率（％）</w:t>
            </w:r>
          </w:p>
        </w:tc>
        <w:tc>
          <w:tcPr>
            <w:tcW w:w="141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修缮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率（％）</w:t>
            </w:r>
          </w:p>
        </w:tc>
        <w:tc>
          <w:tcPr>
            <w:tcW w:w="4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85" w:type="dxa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注：1.开工率、竣工率、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修缮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率均按户数计算；</w:t>
            </w:r>
          </w:p>
          <w:p>
            <w:pPr>
              <w:widowControl/>
              <w:ind w:firstLine="420" w:firstLineChars="20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2.竣工率是指已竣工的户数占需重建户数的比例，开工率是指已开工建设的户数占需重建户数的比例。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ind w:firstLine="100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 xml:space="preserve">单位负责人：                                    填报人：                                              填报日期：     年    月    日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4E0F"/>
    <w:rsid w:val="26D1690C"/>
    <w:rsid w:val="7E7F4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Date"/>
    <w:basedOn w:val="1"/>
    <w:next w:val="1"/>
    <w:qFormat/>
    <w:uiPriority w:val="0"/>
    <w:rPr>
      <w:rFonts w:ascii="仿宋_GB2312" w:hAnsi="Courier New" w:eastAsia="仿宋_GB231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2023-07-19T16:53:00Z</dcterms:created>
  <dc:creator>yj</dc:creator>
  <cp:lastModifiedBy>陈嘉玮</cp:lastModifiedBy>
  <dcterms:modified xsi:type="dcterms:W3CDTF">2023-09-20T02:50:44Z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F3B7BE84012A4733B0754E1630BE82B1_13</vt:lpwstr>
  </property>
</Properties>
</file>