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AC666">
      <w:pPr>
        <w:pStyle w:val="2"/>
        <w:keepNext w:val="0"/>
        <w:keepLines w:val="0"/>
        <w:pageBreakBefore w:val="0"/>
        <w:widowControl/>
        <w:kinsoku/>
        <w:wordWrap/>
        <w:overflowPunct/>
        <w:topLinePunct w:val="0"/>
        <w:autoSpaceDE/>
        <w:autoSpaceDN/>
        <w:bidi w:val="0"/>
        <w:adjustRightInd/>
        <w:snapToGrid/>
        <w:spacing w:line="600" w:lineRule="exact"/>
        <w:jc w:val="center"/>
        <w:textAlignment w:val="auto"/>
        <w:outlineLvl w:val="3"/>
        <w:rPr>
          <w:rStyle w:val="5"/>
          <w:rFonts w:hint="eastAsia" w:ascii="方正小标宋_GBK" w:hAnsi="方正小标宋_GBK" w:eastAsia="方正小标宋_GBK" w:cs="方正小标宋_GBK"/>
          <w:b w:val="0"/>
          <w:bCs w:val="0"/>
          <w:color w:val="auto"/>
          <w:sz w:val="44"/>
          <w:szCs w:val="44"/>
          <w:lang w:eastAsia="zh-CN"/>
        </w:rPr>
      </w:pPr>
      <w:r>
        <w:rPr>
          <w:rStyle w:val="5"/>
          <w:rFonts w:hint="eastAsia" w:ascii="方正小标宋_GBK" w:hAnsi="方正小标宋_GBK" w:eastAsia="方正小标宋_GBK" w:cs="方正小标宋_GBK"/>
          <w:b w:val="0"/>
          <w:bCs w:val="0"/>
          <w:color w:val="auto"/>
          <w:sz w:val="44"/>
          <w:szCs w:val="44"/>
          <w:lang w:eastAsia="zh-CN"/>
        </w:rPr>
        <w:t>《</w:t>
      </w:r>
      <w:r>
        <w:rPr>
          <w:rStyle w:val="5"/>
          <w:rFonts w:hint="eastAsia" w:ascii="方正小标宋_GBK" w:hAnsi="方正小标宋_GBK" w:eastAsia="方正小标宋_GBK" w:cs="方正小标宋_GBK"/>
          <w:b w:val="0"/>
          <w:bCs w:val="0"/>
          <w:color w:val="auto"/>
          <w:sz w:val="44"/>
          <w:szCs w:val="44"/>
        </w:rPr>
        <w:t>桐城市龙眠街道东盛村农村集体土地</w:t>
      </w:r>
      <w:r>
        <w:rPr>
          <w:rStyle w:val="5"/>
          <w:rFonts w:hint="eastAsia" w:ascii="方正小标宋_GBK" w:hAnsi="方正小标宋_GBK" w:eastAsia="方正小标宋_GBK" w:cs="方正小标宋_GBK"/>
          <w:b w:val="0"/>
          <w:bCs w:val="0"/>
          <w:color w:val="auto"/>
          <w:sz w:val="44"/>
          <w:szCs w:val="44"/>
          <w:lang w:eastAsia="zh-CN"/>
        </w:rPr>
        <w:t>与</w:t>
      </w:r>
    </w:p>
    <w:p w14:paraId="2178A9DB">
      <w:pPr>
        <w:pStyle w:val="2"/>
        <w:keepNext w:val="0"/>
        <w:keepLines w:val="0"/>
        <w:pageBreakBefore w:val="0"/>
        <w:widowControl/>
        <w:kinsoku/>
        <w:wordWrap/>
        <w:overflowPunct/>
        <w:topLinePunct w:val="0"/>
        <w:autoSpaceDE/>
        <w:autoSpaceDN/>
        <w:bidi w:val="0"/>
        <w:adjustRightInd/>
        <w:snapToGrid/>
        <w:spacing w:line="600" w:lineRule="exact"/>
        <w:jc w:val="center"/>
        <w:textAlignment w:val="auto"/>
        <w:outlineLvl w:val="3"/>
        <w:rPr>
          <w:rStyle w:val="5"/>
          <w:rFonts w:hint="eastAsia" w:ascii="方正小标宋_GBK" w:hAnsi="方正小标宋_GBK" w:eastAsia="方正小标宋_GBK" w:cs="方正小标宋_GBK"/>
          <w:b w:val="0"/>
          <w:bCs w:val="0"/>
          <w:color w:val="auto"/>
          <w:sz w:val="44"/>
          <w:szCs w:val="44"/>
        </w:rPr>
      </w:pPr>
      <w:r>
        <w:rPr>
          <w:rStyle w:val="5"/>
          <w:rFonts w:hint="eastAsia" w:ascii="方正小标宋_GBK" w:hAnsi="方正小标宋_GBK" w:eastAsia="方正小标宋_GBK" w:cs="方正小标宋_GBK"/>
          <w:b w:val="0"/>
          <w:bCs w:val="0"/>
          <w:color w:val="auto"/>
          <w:sz w:val="44"/>
          <w:szCs w:val="44"/>
        </w:rPr>
        <w:t>房屋征收</w:t>
      </w:r>
      <w:r>
        <w:rPr>
          <w:rStyle w:val="5"/>
          <w:rFonts w:hint="eastAsia" w:ascii="方正小标宋_GBK" w:hAnsi="方正小标宋_GBK" w:eastAsia="方正小标宋_GBK" w:cs="方正小标宋_GBK"/>
          <w:b w:val="0"/>
          <w:bCs w:val="0"/>
          <w:color w:val="auto"/>
          <w:sz w:val="44"/>
          <w:szCs w:val="44"/>
          <w:lang w:eastAsia="zh-CN"/>
        </w:rPr>
        <w:t>补偿</w:t>
      </w:r>
      <w:r>
        <w:rPr>
          <w:rStyle w:val="5"/>
          <w:rFonts w:hint="eastAsia" w:ascii="方正小标宋_GBK" w:hAnsi="方正小标宋_GBK" w:eastAsia="方正小标宋_GBK" w:cs="方正小标宋_GBK"/>
          <w:b w:val="0"/>
          <w:bCs w:val="0"/>
          <w:color w:val="auto"/>
          <w:sz w:val="44"/>
          <w:szCs w:val="44"/>
        </w:rPr>
        <w:t>安置结算单安置暂行办法</w:t>
      </w:r>
    </w:p>
    <w:p w14:paraId="75A3B73A">
      <w:pPr>
        <w:pStyle w:val="2"/>
        <w:keepNext w:val="0"/>
        <w:keepLines w:val="0"/>
        <w:pageBreakBefore w:val="0"/>
        <w:widowControl/>
        <w:kinsoku/>
        <w:wordWrap/>
        <w:overflowPunct/>
        <w:topLinePunct w:val="0"/>
        <w:autoSpaceDE/>
        <w:autoSpaceDN/>
        <w:bidi w:val="0"/>
        <w:adjustRightInd/>
        <w:snapToGrid/>
        <w:spacing w:line="600" w:lineRule="exact"/>
        <w:jc w:val="center"/>
        <w:textAlignment w:val="auto"/>
        <w:outlineLvl w:val="3"/>
        <w:rPr>
          <w:rStyle w:val="5"/>
          <w:rFonts w:hint="eastAsia" w:ascii="方正小标宋_GBK" w:hAnsi="方正小标宋_GBK" w:eastAsia="方正小标宋_GBK" w:cs="方正小标宋_GBK"/>
          <w:b w:val="0"/>
          <w:bCs w:val="0"/>
          <w:color w:val="auto"/>
          <w:sz w:val="44"/>
          <w:szCs w:val="44"/>
          <w:lang w:val="en-US" w:eastAsia="zh-CN"/>
        </w:rPr>
      </w:pPr>
      <w:r>
        <w:rPr>
          <w:rStyle w:val="5"/>
          <w:rFonts w:hint="eastAsia" w:ascii="方正小标宋_GBK" w:hAnsi="方正小标宋_GBK" w:eastAsia="方正小标宋_GBK" w:cs="方正小标宋_GBK"/>
          <w:b w:val="0"/>
          <w:bCs w:val="0"/>
          <w:color w:val="auto"/>
          <w:sz w:val="44"/>
          <w:szCs w:val="44"/>
        </w:rPr>
        <w:t>（试行）</w:t>
      </w:r>
      <w:r>
        <w:rPr>
          <w:rStyle w:val="5"/>
          <w:rFonts w:hint="eastAsia" w:ascii="方正小标宋_GBK" w:hAnsi="方正小标宋_GBK" w:eastAsia="方正小标宋_GBK" w:cs="方正小标宋_GBK"/>
          <w:b w:val="0"/>
          <w:bCs w:val="0"/>
          <w:color w:val="auto"/>
          <w:sz w:val="44"/>
          <w:szCs w:val="44"/>
          <w:lang w:eastAsia="zh-CN"/>
        </w:rPr>
        <w:t>》（</w:t>
      </w:r>
      <w:r>
        <w:rPr>
          <w:rStyle w:val="5"/>
          <w:rFonts w:hint="eastAsia" w:ascii="方正小标宋_GBK" w:hAnsi="方正小标宋_GBK" w:eastAsia="方正小标宋_GBK" w:cs="方正小标宋_GBK"/>
          <w:b w:val="0"/>
          <w:bCs w:val="0"/>
          <w:color w:val="auto"/>
          <w:sz w:val="44"/>
          <w:szCs w:val="44"/>
        </w:rPr>
        <w:t>征求意见</w:t>
      </w:r>
      <w:r>
        <w:rPr>
          <w:rStyle w:val="5"/>
          <w:rFonts w:hint="eastAsia" w:ascii="方正小标宋_GBK" w:hAnsi="方正小标宋_GBK" w:eastAsia="方正小标宋_GBK" w:cs="方正小标宋_GBK"/>
          <w:b w:val="0"/>
          <w:bCs w:val="0"/>
          <w:color w:val="auto"/>
          <w:sz w:val="44"/>
          <w:szCs w:val="44"/>
          <w:lang w:val="en-US" w:eastAsia="zh-CN"/>
        </w:rPr>
        <w:t>稿</w:t>
      </w:r>
      <w:r>
        <w:rPr>
          <w:rStyle w:val="5"/>
          <w:rFonts w:hint="eastAsia" w:ascii="方正小标宋_GBK" w:hAnsi="方正小标宋_GBK" w:eastAsia="方正小标宋_GBK" w:cs="方正小标宋_GBK"/>
          <w:b w:val="0"/>
          <w:bCs w:val="0"/>
          <w:color w:val="auto"/>
          <w:sz w:val="44"/>
          <w:szCs w:val="44"/>
          <w:lang w:eastAsia="zh-CN"/>
        </w:rPr>
        <w:t>）</w:t>
      </w:r>
      <w:r>
        <w:rPr>
          <w:rStyle w:val="5"/>
          <w:rFonts w:hint="eastAsia" w:ascii="方正小标宋_GBK" w:hAnsi="方正小标宋_GBK" w:eastAsia="方正小标宋_GBK" w:cs="方正小标宋_GBK"/>
          <w:b w:val="0"/>
          <w:bCs w:val="0"/>
          <w:color w:val="auto"/>
          <w:sz w:val="44"/>
          <w:szCs w:val="44"/>
          <w:lang w:val="en-US" w:eastAsia="zh-CN"/>
        </w:rPr>
        <w:t>起草情况说明</w:t>
      </w:r>
    </w:p>
    <w:p w14:paraId="3C09921E">
      <w:pPr>
        <w:pStyle w:val="2"/>
        <w:keepNext w:val="0"/>
        <w:keepLines w:val="0"/>
        <w:pageBreakBefore w:val="0"/>
        <w:widowControl/>
        <w:kinsoku/>
        <w:wordWrap/>
        <w:overflowPunct/>
        <w:topLinePunct w:val="0"/>
        <w:autoSpaceDE/>
        <w:autoSpaceDN/>
        <w:bidi w:val="0"/>
        <w:adjustRightInd/>
        <w:snapToGrid/>
        <w:spacing w:line="600" w:lineRule="exact"/>
        <w:jc w:val="both"/>
        <w:textAlignment w:val="auto"/>
        <w:outlineLvl w:val="3"/>
        <w:rPr>
          <w:rFonts w:hint="eastAsia" w:ascii="仿宋" w:hAnsi="仿宋" w:eastAsia="仿宋" w:cs="仿宋"/>
          <w:b w:val="0"/>
          <w:bCs w:val="0"/>
          <w:sz w:val="44"/>
          <w:szCs w:val="44"/>
          <w:lang w:val="en-US" w:eastAsia="zh-CN"/>
        </w:rPr>
      </w:pPr>
    </w:p>
    <w:p w14:paraId="75E54A43">
      <w:pPr>
        <w:pStyle w:val="2"/>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3"/>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现就</w:t>
      </w:r>
      <w:r>
        <w:rPr>
          <w:rFonts w:hint="eastAsia" w:ascii="仿宋" w:hAnsi="仿宋" w:eastAsia="仿宋" w:cs="仿宋"/>
          <w:sz w:val="32"/>
          <w:szCs w:val="32"/>
          <w:lang w:eastAsia="zh-CN"/>
        </w:rPr>
        <w:t>《</w:t>
      </w:r>
      <w:r>
        <w:rPr>
          <w:rStyle w:val="5"/>
          <w:rFonts w:hint="eastAsia" w:ascii="仿宋" w:hAnsi="仿宋" w:eastAsia="仿宋" w:cs="仿宋"/>
          <w:b w:val="0"/>
          <w:bCs w:val="0"/>
          <w:color w:val="auto"/>
          <w:sz w:val="32"/>
          <w:szCs w:val="32"/>
        </w:rPr>
        <w:t>桐城市龙眠街道东盛村农村集体土地</w:t>
      </w:r>
      <w:r>
        <w:rPr>
          <w:rStyle w:val="5"/>
          <w:rFonts w:hint="eastAsia" w:ascii="仿宋" w:hAnsi="仿宋" w:eastAsia="仿宋" w:cs="仿宋"/>
          <w:b w:val="0"/>
          <w:bCs w:val="0"/>
          <w:color w:val="auto"/>
          <w:sz w:val="32"/>
          <w:szCs w:val="32"/>
          <w:lang w:eastAsia="zh-CN"/>
        </w:rPr>
        <w:t>与</w:t>
      </w:r>
      <w:r>
        <w:rPr>
          <w:rStyle w:val="5"/>
          <w:rFonts w:hint="eastAsia" w:ascii="仿宋" w:hAnsi="仿宋" w:eastAsia="仿宋" w:cs="仿宋"/>
          <w:b w:val="0"/>
          <w:bCs w:val="0"/>
          <w:color w:val="auto"/>
          <w:kern w:val="0"/>
          <w:sz w:val="32"/>
          <w:szCs w:val="32"/>
          <w:lang w:val="en-US" w:eastAsia="zh-CN" w:bidi="ar-SA"/>
        </w:rPr>
        <w:t>房屋征收补偿安置结算单安置暂行办法（试行）》（征求意见稿）</w:t>
      </w:r>
      <w:r>
        <w:rPr>
          <w:rFonts w:hint="eastAsia" w:ascii="仿宋" w:hAnsi="仿宋" w:eastAsia="仿宋" w:cs="仿宋"/>
          <w:sz w:val="32"/>
          <w:szCs w:val="32"/>
          <w:lang w:eastAsia="zh-CN"/>
        </w:rPr>
        <w:t>起草</w:t>
      </w:r>
      <w:r>
        <w:rPr>
          <w:rFonts w:hint="eastAsia" w:ascii="仿宋" w:hAnsi="仿宋" w:eastAsia="仿宋" w:cs="仿宋"/>
          <w:sz w:val="32"/>
          <w:szCs w:val="32"/>
          <w:lang w:val="en-US" w:eastAsia="zh-CN"/>
        </w:rPr>
        <w:t>情况说明如下：</w:t>
      </w:r>
      <w:bookmarkStart w:id="0" w:name="_GoBack"/>
      <w:bookmarkEnd w:id="0"/>
    </w:p>
    <w:p w14:paraId="4DDC1D74">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一、《暂行办法》制定的背景</w:t>
      </w:r>
    </w:p>
    <w:p w14:paraId="14DB2B4C">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outlineLvl w:val="3"/>
        <w:rPr>
          <w:rFonts w:ascii="仿宋" w:hAnsi="仿宋" w:eastAsia="仿宋" w:cstheme="minorBidi"/>
          <w:bCs/>
          <w:kern w:val="0"/>
          <w:sz w:val="32"/>
          <w:szCs w:val="32"/>
          <w:lang w:val="en-US" w:eastAsia="zh-CN" w:bidi="ar-SA"/>
        </w:rPr>
      </w:pPr>
      <w:r>
        <w:rPr>
          <w:rFonts w:ascii="仿宋" w:hAnsi="仿宋" w:eastAsia="仿宋" w:cstheme="minorBidi"/>
          <w:bCs/>
          <w:kern w:val="0"/>
          <w:sz w:val="32"/>
          <w:szCs w:val="32"/>
          <w:lang w:val="en-US" w:eastAsia="zh-CN" w:bidi="ar-SA"/>
        </w:rPr>
        <w:t>为完善我市征收农村集体土地上房屋征收安置方式，创新农村集体土地上房屋征收安置方法</w:t>
      </w:r>
      <w:r>
        <w:rPr>
          <w:rFonts w:hint="eastAsia" w:ascii="仿宋" w:hAnsi="仿宋" w:eastAsia="仿宋" w:cstheme="minorBidi"/>
          <w:bCs/>
          <w:kern w:val="0"/>
          <w:sz w:val="32"/>
          <w:szCs w:val="32"/>
          <w:lang w:val="en-US" w:eastAsia="zh-CN" w:bidi="ar-SA"/>
        </w:rPr>
        <w:t>，更好的改善农民住居条件，鼓励农民城镇化安置，推动我市房地产业健康发展，解决在征地安置过程中安置难、安置慢问题。</w:t>
      </w:r>
    </w:p>
    <w:p w14:paraId="235C3F69">
      <w:pPr>
        <w:keepNext w:val="0"/>
        <w:keepLines w:val="0"/>
        <w:pageBreakBefore w:val="0"/>
        <w:widowControl/>
        <w:numPr>
          <w:ilvl w:val="0"/>
          <w:numId w:val="1"/>
        </w:numPr>
        <w:kinsoku/>
        <w:wordWrap/>
        <w:overflowPunct/>
        <w:topLinePunct w:val="0"/>
        <w:autoSpaceDE/>
        <w:autoSpaceDN/>
        <w:bidi w:val="0"/>
        <w:adjustRightInd/>
        <w:snapToGrid/>
        <w:spacing w:line="580" w:lineRule="exact"/>
        <w:ind w:firstLine="640" w:firstLineChars="200"/>
        <w:jc w:val="both"/>
        <w:textAlignment w:val="auto"/>
        <w:outlineLvl w:val="3"/>
        <w:rPr>
          <w:rFonts w:hint="eastAsia" w:ascii="黑体" w:hAnsi="黑体" w:eastAsia="黑体" w:cs="黑体"/>
          <w:bCs/>
          <w:kern w:val="0"/>
          <w:sz w:val="32"/>
          <w:szCs w:val="32"/>
          <w:lang w:val="en-US" w:eastAsia="zh-CN" w:bidi="ar-SA"/>
        </w:rPr>
      </w:pPr>
      <w:r>
        <w:rPr>
          <w:rFonts w:hint="eastAsia" w:ascii="黑体" w:hAnsi="黑体" w:eastAsia="黑体" w:cs="黑体"/>
          <w:bCs/>
          <w:kern w:val="0"/>
          <w:sz w:val="32"/>
          <w:szCs w:val="32"/>
          <w:lang w:val="en-US" w:eastAsia="zh-CN" w:bidi="ar-SA"/>
        </w:rPr>
        <w:t>《暂行办法》制定的依据</w:t>
      </w:r>
    </w:p>
    <w:p w14:paraId="04591B5F">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outlineLvl w:val="3"/>
        <w:rPr>
          <w:rFonts w:ascii="仿宋" w:hAnsi="仿宋" w:eastAsia="仿宋" w:cstheme="minorBidi"/>
          <w:bCs/>
          <w:kern w:val="0"/>
          <w:sz w:val="32"/>
          <w:szCs w:val="32"/>
          <w:lang w:val="en-US" w:eastAsia="zh-CN" w:bidi="ar-SA"/>
        </w:rPr>
      </w:pPr>
      <w:r>
        <w:rPr>
          <w:rFonts w:hint="eastAsia" w:ascii="仿宋" w:hAnsi="仿宋" w:eastAsia="仿宋" w:cstheme="minorBidi"/>
          <w:bCs/>
          <w:kern w:val="0"/>
          <w:sz w:val="32"/>
          <w:szCs w:val="32"/>
          <w:lang w:val="en-US" w:eastAsia="zh-CN" w:bidi="ar-SA"/>
        </w:rPr>
        <w:t>根据《中华人民共和国土地管理法》《中华人民共和国民法典》《桐城市人民政府关于印发桐城市规划区内集体土地征收及房屋征收补偿安置办法的通知》</w:t>
      </w:r>
      <w:r>
        <w:rPr>
          <w:rFonts w:ascii="仿宋" w:hAnsi="仿宋" w:eastAsia="仿宋" w:cstheme="minorBidi"/>
          <w:bCs/>
          <w:kern w:val="0"/>
          <w:sz w:val="32"/>
          <w:szCs w:val="32"/>
          <w:lang w:val="en-US" w:eastAsia="zh-CN" w:bidi="ar-SA"/>
        </w:rPr>
        <w:t>并结合《桐城市市区国有土地上的房屋征收房票制安置办法》的规定，联系我市实际，</w:t>
      </w:r>
      <w:r>
        <w:rPr>
          <w:rFonts w:hint="eastAsia" w:ascii="仿宋" w:hAnsi="仿宋" w:eastAsia="仿宋" w:cstheme="minorBidi"/>
          <w:bCs/>
          <w:kern w:val="0"/>
          <w:sz w:val="32"/>
          <w:szCs w:val="32"/>
          <w:lang w:val="en-US" w:eastAsia="zh-CN" w:bidi="ar-SA"/>
        </w:rPr>
        <w:t>由市住房制度改革管理服务中心牵头</w:t>
      </w:r>
      <w:r>
        <w:rPr>
          <w:rFonts w:ascii="仿宋" w:hAnsi="仿宋" w:eastAsia="仿宋" w:cstheme="minorBidi"/>
          <w:bCs/>
          <w:kern w:val="0"/>
          <w:sz w:val="32"/>
          <w:szCs w:val="32"/>
          <w:lang w:val="en-US" w:eastAsia="zh-CN" w:bidi="ar-SA"/>
        </w:rPr>
        <w:t>制定本暂行办法。</w:t>
      </w:r>
    </w:p>
    <w:p w14:paraId="6DB5C0F8">
      <w:pPr>
        <w:keepNext w:val="0"/>
        <w:keepLines w:val="0"/>
        <w:pageBreakBefore w:val="0"/>
        <w:widowControl/>
        <w:numPr>
          <w:ilvl w:val="0"/>
          <w:numId w:val="1"/>
        </w:numPr>
        <w:kinsoku/>
        <w:wordWrap/>
        <w:overflowPunct/>
        <w:topLinePunct w:val="0"/>
        <w:autoSpaceDE/>
        <w:autoSpaceDN/>
        <w:bidi w:val="0"/>
        <w:adjustRightInd/>
        <w:snapToGrid/>
        <w:spacing w:line="580" w:lineRule="exact"/>
        <w:ind w:left="0" w:leftChars="0" w:firstLine="640" w:firstLineChars="200"/>
        <w:jc w:val="both"/>
        <w:textAlignment w:val="auto"/>
        <w:outlineLvl w:val="3"/>
        <w:rPr>
          <w:rFonts w:hint="eastAsia" w:ascii="黑体" w:hAnsi="黑体" w:eastAsia="黑体" w:cs="黑体"/>
          <w:bCs/>
          <w:kern w:val="0"/>
          <w:sz w:val="32"/>
          <w:szCs w:val="32"/>
          <w:lang w:val="en-US" w:eastAsia="zh-CN" w:bidi="ar-SA"/>
        </w:rPr>
      </w:pPr>
      <w:r>
        <w:rPr>
          <w:rFonts w:hint="eastAsia" w:ascii="黑体" w:hAnsi="黑体" w:eastAsia="黑体" w:cs="黑体"/>
          <w:bCs/>
          <w:kern w:val="0"/>
          <w:sz w:val="32"/>
          <w:szCs w:val="32"/>
          <w:lang w:val="en-US" w:eastAsia="zh-CN" w:bidi="ar-SA"/>
        </w:rPr>
        <w:t>《暂行办法》的主要内容</w:t>
      </w:r>
    </w:p>
    <w:p w14:paraId="0D21B0F9">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b/>
          <w:bCs/>
          <w:sz w:val="32"/>
          <w:szCs w:val="32"/>
          <w:lang w:val="en-US" w:eastAsia="zh-CN"/>
        </w:rPr>
      </w:pPr>
      <w:r>
        <w:rPr>
          <w:rFonts w:hint="eastAsia" w:ascii="仿宋" w:hAnsi="仿宋" w:eastAsia="仿宋" w:cs="仿宋"/>
          <w:sz w:val="32"/>
          <w:szCs w:val="32"/>
          <w:lang w:eastAsia="zh-CN"/>
        </w:rPr>
        <w:t>《</w:t>
      </w:r>
      <w:r>
        <w:rPr>
          <w:rStyle w:val="5"/>
          <w:rFonts w:hint="eastAsia" w:ascii="仿宋" w:hAnsi="仿宋" w:eastAsia="仿宋" w:cs="仿宋"/>
          <w:b w:val="0"/>
          <w:bCs w:val="0"/>
          <w:color w:val="auto"/>
          <w:sz w:val="32"/>
          <w:szCs w:val="32"/>
        </w:rPr>
        <w:t>桐城市龙眠街道东盛村农村集体土地</w:t>
      </w:r>
      <w:r>
        <w:rPr>
          <w:rStyle w:val="5"/>
          <w:rFonts w:hint="eastAsia" w:ascii="仿宋" w:hAnsi="仿宋" w:eastAsia="仿宋" w:cs="仿宋"/>
          <w:b w:val="0"/>
          <w:bCs w:val="0"/>
          <w:color w:val="auto"/>
          <w:sz w:val="32"/>
          <w:szCs w:val="32"/>
          <w:lang w:eastAsia="zh-CN"/>
        </w:rPr>
        <w:t>与</w:t>
      </w:r>
      <w:r>
        <w:rPr>
          <w:rStyle w:val="5"/>
          <w:rFonts w:hint="eastAsia" w:ascii="仿宋" w:hAnsi="仿宋" w:eastAsia="仿宋" w:cs="仿宋"/>
          <w:b w:val="0"/>
          <w:bCs w:val="0"/>
          <w:color w:val="auto"/>
          <w:kern w:val="0"/>
          <w:sz w:val="32"/>
          <w:szCs w:val="32"/>
          <w:lang w:val="en-US" w:eastAsia="zh-CN" w:bidi="ar-SA"/>
        </w:rPr>
        <w:t>房屋征收补偿安置结算单安置暂行办法（试行）》（征求意见稿）</w:t>
      </w:r>
      <w:r>
        <w:rPr>
          <w:rFonts w:hint="eastAsia" w:ascii="仿宋" w:hAnsi="仿宋" w:eastAsia="仿宋" w:cs="仿宋"/>
          <w:sz w:val="32"/>
          <w:szCs w:val="32"/>
          <w:lang w:val="en-US" w:eastAsia="zh-CN"/>
        </w:rPr>
        <w:t>共十九条，主要内容概括为三大块：一是《暂行办法》制定的背景、依据；二是购房安置的适用范围、结算方式和操作流程；三是此项工作的组织领导和保障措施。</w:t>
      </w:r>
    </w:p>
    <w:p w14:paraId="094BD798">
      <w:pPr>
        <w:pStyle w:val="2"/>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3"/>
        <w:rPr>
          <w:rFonts w:hint="eastAsia" w:ascii="仿宋" w:hAnsi="仿宋" w:eastAsia="仿宋" w:cs="仿宋"/>
          <w:sz w:val="32"/>
          <w:szCs w:val="32"/>
          <w:lang w:val="en-US" w:eastAsia="zh-CN"/>
        </w:rPr>
      </w:pPr>
    </w:p>
    <w:p w14:paraId="25E81F3E">
      <w:pPr>
        <w:pStyle w:val="2"/>
        <w:keepNext w:val="0"/>
        <w:keepLines w:val="0"/>
        <w:pageBreakBefore w:val="0"/>
        <w:widowControl/>
        <w:kinsoku/>
        <w:wordWrap/>
        <w:overflowPunct/>
        <w:topLinePunct w:val="0"/>
        <w:autoSpaceDE/>
        <w:autoSpaceDN/>
        <w:bidi w:val="0"/>
        <w:adjustRightInd/>
        <w:snapToGrid/>
        <w:spacing w:line="600" w:lineRule="exact"/>
        <w:jc w:val="center"/>
        <w:textAlignment w:val="auto"/>
        <w:outlineLvl w:val="3"/>
        <w:rPr>
          <w:rStyle w:val="5"/>
          <w:rFonts w:hint="eastAsia" w:ascii="方正小标宋简体" w:hAnsi="方正小标宋简体" w:eastAsia="方正小标宋简体" w:cs="方正小标宋简体"/>
          <w:b w:val="0"/>
          <w:bCs w:val="0"/>
          <w:color w:val="auto"/>
          <w:sz w:val="44"/>
          <w:szCs w:val="44"/>
          <w:lang w:val="en-US" w:eastAsia="zh-CN"/>
        </w:rPr>
      </w:pPr>
    </w:p>
    <w:p w14:paraId="05565202"/>
    <w:p w14:paraId="3BC57E51"/>
    <w:p w14:paraId="7C08DF7E"/>
    <w:sectPr>
      <w:pgSz w:w="11906" w:h="16838"/>
      <w:pgMar w:top="1701" w:right="1474"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方正楷体_GB2312">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800002BF" w:usb1="38CF7CFA" w:usb2="00000016" w:usb3="00000000" w:csb0="00040000" w:csb1="00000000"/>
  </w:font>
  <w:font w:name="方正楷体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16DCAC"/>
    <w:multiLevelType w:val="singleLevel"/>
    <w:tmpl w:val="9716DCA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5M2I2YTNkYjhlZjY0YTE4MzZjMjhhZDlkNDY0YWMifQ=="/>
  </w:docVars>
  <w:rsids>
    <w:rsidRoot w:val="1B1809EA"/>
    <w:rsid w:val="1B1809EA"/>
    <w:rsid w:val="72855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unhideWhenUsed/>
    <w:qFormat/>
    <w:uiPriority w:val="99"/>
    <w:pPr>
      <w:widowControl/>
      <w:jc w:val="left"/>
    </w:pPr>
    <w:rPr>
      <w:rFonts w:ascii="宋体" w:hAnsi="宋体" w:eastAsia="宋体" w:cs="宋体"/>
      <w:kern w:val="0"/>
      <w:sz w:val="24"/>
      <w:szCs w:val="24"/>
      <w:lang w:val="en-US" w:eastAsia="zh-CN" w:bidi="ar-SA"/>
    </w:rPr>
  </w:style>
  <w:style w:type="character" w:customStyle="1" w:styleId="5">
    <w:name w:val="15"/>
    <w:qFormat/>
    <w:uiPriority w:val="0"/>
    <w:rPr>
      <w:rFonts w:hint="default" w:ascii="Calibri" w:hAnsi="Calibri"/>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491</Words>
  <Characters>491</Characters>
  <Lines>0</Lines>
  <Paragraphs>0</Paragraphs>
  <TotalTime>7</TotalTime>
  <ScaleCrop>false</ScaleCrop>
  <LinksUpToDate>false</LinksUpToDate>
  <CharactersWithSpaces>491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2024-09-20T07:51:00Z</dcterms:created>
  <dc:creator>等风来</dc:creator>
  <cp:lastModifiedBy>张晓凤</cp:lastModifiedBy>
  <dcterms:modified xsi:type="dcterms:W3CDTF">2024-09-23T00:57:16Z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42A42E4968A44D4890B71836BC87D1AB_13</vt:lpwstr>
  </property>
</Properties>
</file>