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71A4F">
      <w:pPr>
        <w:jc w:val="center"/>
      </w:pPr>
      <w:r>
        <w:rPr>
          <w:sz w:val="44"/>
          <w:szCs w:val="44"/>
        </w:rPr>
        <w:t>桐城市文化旅游体育局行政处罚案件信息公开（202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6月</w:t>
      </w:r>
      <w:r>
        <w:rPr>
          <w:sz w:val="44"/>
          <w:szCs w:val="44"/>
        </w:rPr>
        <w:t>）</w:t>
      </w:r>
    </w:p>
    <w:p w14:paraId="287E2422"/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390"/>
        <w:gridCol w:w="1406"/>
        <w:gridCol w:w="1119"/>
        <w:gridCol w:w="861"/>
        <w:gridCol w:w="777"/>
        <w:gridCol w:w="1400"/>
        <w:gridCol w:w="2462"/>
        <w:gridCol w:w="1700"/>
        <w:gridCol w:w="1250"/>
        <w:gridCol w:w="1268"/>
      </w:tblGrid>
      <w:tr w14:paraId="77B1A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649" w:type="dxa"/>
            <w:vAlign w:val="center"/>
          </w:tcPr>
          <w:p w14:paraId="692C1BB0">
            <w:pPr>
              <w:jc w:val="center"/>
            </w:pPr>
          </w:p>
          <w:p w14:paraId="67268951">
            <w:pPr>
              <w:jc w:val="center"/>
            </w:pPr>
            <w:r>
              <w:t>序号</w:t>
            </w:r>
          </w:p>
          <w:p w14:paraId="5AC22359">
            <w:pPr>
              <w:jc w:val="center"/>
            </w:pPr>
          </w:p>
          <w:p w14:paraId="7E85201E">
            <w:pPr>
              <w:jc w:val="center"/>
            </w:pPr>
          </w:p>
        </w:tc>
        <w:tc>
          <w:tcPr>
            <w:tcW w:w="1390" w:type="dxa"/>
            <w:vAlign w:val="center"/>
          </w:tcPr>
          <w:p w14:paraId="73CA8CDE">
            <w:pPr>
              <w:spacing w:before="0" w:after="0" w:line="300" w:lineRule="atLeast"/>
              <w:ind w:left="0" w:right="0" w:firstLine="0"/>
              <w:jc w:val="center"/>
              <w:rPr>
                <w:rFonts w:ascii="微软雅黑" w:hAnsi="微软雅黑"/>
                <w:color w:val="282828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行政处罚</w:t>
            </w:r>
          </w:p>
          <w:p w14:paraId="06667F78">
            <w:pPr>
              <w:spacing w:before="0" w:after="0" w:line="300" w:lineRule="atLeast"/>
              <w:ind w:left="0" w:right="0" w:firstLine="0"/>
              <w:jc w:val="center"/>
              <w:rPr>
                <w:rFonts w:ascii="微软雅黑" w:hAnsi="微软雅黑"/>
                <w:color w:val="282828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决定书文号</w:t>
            </w:r>
          </w:p>
          <w:p w14:paraId="1E3D3EB5">
            <w:pPr>
              <w:jc w:val="center"/>
            </w:pPr>
          </w:p>
        </w:tc>
        <w:tc>
          <w:tcPr>
            <w:tcW w:w="1406" w:type="dxa"/>
            <w:vAlign w:val="center"/>
          </w:tcPr>
          <w:p w14:paraId="663BC412">
            <w:pPr>
              <w:jc w:val="center"/>
            </w:pPr>
            <w:r>
              <w:rPr>
                <w:rFonts w:ascii="宋体" w:hAnsi="宋体"/>
                <w:color w:val="282828"/>
                <w:sz w:val="21"/>
                <w:szCs w:val="21"/>
                <w:shd w:val="clear" w:fill="FFFFFF"/>
              </w:rPr>
              <w:t>案件名称</w:t>
            </w:r>
          </w:p>
        </w:tc>
        <w:tc>
          <w:tcPr>
            <w:tcW w:w="1119" w:type="dxa"/>
            <w:vAlign w:val="center"/>
          </w:tcPr>
          <w:p w14:paraId="6197D9DB">
            <w:pPr>
              <w:jc w:val="center"/>
            </w:pPr>
            <w:r>
              <w:rPr>
                <w:rFonts w:ascii="宋体" w:hAnsi="宋体"/>
                <w:color w:val="282828"/>
                <w:sz w:val="21"/>
                <w:szCs w:val="21"/>
                <w:shd w:val="clear" w:fill="FFFFFF"/>
              </w:rPr>
              <w:t>违法企业名称或违法自然人姓名</w:t>
            </w:r>
          </w:p>
        </w:tc>
        <w:tc>
          <w:tcPr>
            <w:tcW w:w="861" w:type="dxa"/>
            <w:vAlign w:val="center"/>
          </w:tcPr>
          <w:p w14:paraId="3BF05E00">
            <w:pPr>
              <w:jc w:val="center"/>
            </w:pPr>
            <w:r>
              <w:rPr>
                <w:rFonts w:ascii="宋体" w:hAnsi="宋体"/>
                <w:color w:val="000000"/>
                <w:sz w:val="21"/>
                <w:szCs w:val="21"/>
                <w:shd w:val="clear" w:fill="FFFFFF"/>
              </w:rPr>
              <w:t>违法企业组织机构代码</w:t>
            </w:r>
          </w:p>
        </w:tc>
        <w:tc>
          <w:tcPr>
            <w:tcW w:w="777" w:type="dxa"/>
            <w:vAlign w:val="center"/>
          </w:tcPr>
          <w:p w14:paraId="585D28F0">
            <w:pPr>
              <w:jc w:val="center"/>
            </w:pPr>
            <w:r>
              <w:rPr>
                <w:rFonts w:ascii="宋体" w:hAnsi="宋体"/>
                <w:color w:val="000000"/>
                <w:sz w:val="21"/>
                <w:szCs w:val="21"/>
                <w:shd w:val="clear" w:fill="FFFFFF"/>
              </w:rPr>
              <w:t>法定代表人姓名</w:t>
            </w:r>
          </w:p>
        </w:tc>
        <w:tc>
          <w:tcPr>
            <w:tcW w:w="1400" w:type="dxa"/>
            <w:vAlign w:val="center"/>
          </w:tcPr>
          <w:p w14:paraId="39BB5C62">
            <w:pPr>
              <w:jc w:val="center"/>
            </w:pPr>
            <w:r>
              <w:t>主要违法事实</w:t>
            </w:r>
          </w:p>
        </w:tc>
        <w:tc>
          <w:tcPr>
            <w:tcW w:w="2462" w:type="dxa"/>
            <w:vAlign w:val="center"/>
          </w:tcPr>
          <w:p w14:paraId="7DD318F7">
            <w:pPr>
              <w:jc w:val="center"/>
            </w:pPr>
            <w:r>
              <w:rPr>
                <w:rFonts w:ascii="宋体" w:hAnsi="宋体"/>
                <w:color w:val="000000"/>
                <w:sz w:val="21"/>
                <w:szCs w:val="21"/>
                <w:shd w:val="clear" w:fill="FFFFFF"/>
              </w:rPr>
              <w:t>行政处罚的种类和依据</w:t>
            </w:r>
          </w:p>
        </w:tc>
        <w:tc>
          <w:tcPr>
            <w:tcW w:w="1700" w:type="dxa"/>
            <w:vAlign w:val="center"/>
          </w:tcPr>
          <w:p w14:paraId="79E9DDD4">
            <w:pPr>
              <w:jc w:val="center"/>
            </w:pPr>
            <w:r>
              <w:rPr>
                <w:rFonts w:ascii="宋体" w:hAnsi="宋体"/>
                <w:color w:val="000000"/>
                <w:sz w:val="21"/>
                <w:szCs w:val="21"/>
                <w:shd w:val="clear" w:fill="FFFFFF"/>
              </w:rPr>
              <w:t>行政处罚的履行方式和期限</w:t>
            </w:r>
          </w:p>
        </w:tc>
        <w:tc>
          <w:tcPr>
            <w:tcW w:w="1250" w:type="dxa"/>
            <w:vAlign w:val="center"/>
          </w:tcPr>
          <w:p w14:paraId="16C1FCC8">
            <w:pPr>
              <w:jc w:val="center"/>
            </w:pPr>
            <w:r>
              <w:rPr>
                <w:rFonts w:ascii="宋体" w:hAnsi="宋体"/>
                <w:color w:val="000000"/>
                <w:sz w:val="21"/>
                <w:szCs w:val="21"/>
                <w:shd w:val="clear" w:fill="FFFFFF"/>
              </w:rPr>
              <w:t>作出处罚的机关名称和日期</w:t>
            </w:r>
          </w:p>
        </w:tc>
        <w:tc>
          <w:tcPr>
            <w:tcW w:w="1268" w:type="dxa"/>
            <w:vAlign w:val="center"/>
          </w:tcPr>
          <w:p w14:paraId="2399B78C">
            <w:pPr>
              <w:jc w:val="center"/>
            </w:pPr>
            <w:r>
              <w:t>备注</w:t>
            </w:r>
          </w:p>
        </w:tc>
      </w:tr>
      <w:tr w14:paraId="5D1FB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649" w:type="dxa"/>
            <w:vAlign w:val="center"/>
          </w:tcPr>
          <w:p w14:paraId="04D86CB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90" w:type="dxa"/>
            <w:vAlign w:val="center"/>
          </w:tcPr>
          <w:p w14:paraId="518A98F0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（桐）文综罚字〔202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 w:eastAsiaTheme="minorEastAsia"/>
                <w:lang w:val="en-US" w:eastAsia="zh-CN"/>
              </w:rPr>
              <w:t>〕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 w:eastAsiaTheme="minorEastAsia"/>
                <w:lang w:val="en-US" w:eastAsia="zh-CN"/>
              </w:rPr>
              <w:t>号</w:t>
            </w:r>
          </w:p>
        </w:tc>
        <w:tc>
          <w:tcPr>
            <w:tcW w:w="1406" w:type="dxa"/>
            <w:vAlign w:val="center"/>
          </w:tcPr>
          <w:p w14:paraId="576899E2">
            <w:pPr>
              <w:jc w:val="left"/>
              <w:rPr>
                <w:rFonts w:hint="default" w:ascii="宋体" w:hAnsi="宋体" w:eastAsiaTheme="minorEastAsia"/>
                <w:color w:val="00000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shd w:val="clear" w:fill="FFFFFF"/>
                <w:lang w:val="en-US" w:eastAsia="zh-CN"/>
              </w:rPr>
              <w:t>桐城康游休闲观光活动经营部（个体工商户）（肖x）未经许可经营旅行社业务案</w:t>
            </w:r>
          </w:p>
        </w:tc>
        <w:tc>
          <w:tcPr>
            <w:tcW w:w="1119" w:type="dxa"/>
            <w:vAlign w:val="center"/>
          </w:tcPr>
          <w:p w14:paraId="34F97DF2">
            <w:pPr>
              <w:jc w:val="left"/>
              <w:rPr>
                <w:rFonts w:hint="eastAsia" w:ascii="宋体" w:hAnsi="宋体"/>
                <w:color w:val="00000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shd w:val="clear" w:fill="FFFFFF"/>
                <w:lang w:val="en-US" w:eastAsia="zh-CN"/>
              </w:rPr>
              <w:t>桐城康游休闲观光活动经营部（个体工商户）（肖x）</w:t>
            </w:r>
          </w:p>
        </w:tc>
        <w:tc>
          <w:tcPr>
            <w:tcW w:w="861" w:type="dxa"/>
            <w:vAlign w:val="center"/>
          </w:tcPr>
          <w:p w14:paraId="07C54F33">
            <w:pPr>
              <w:jc w:val="left"/>
              <w:rPr>
                <w:rFonts w:hint="default" w:ascii="宋体" w:hAnsi="宋体"/>
                <w:color w:val="00000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777" w:type="dxa"/>
            <w:vAlign w:val="center"/>
          </w:tcPr>
          <w:p w14:paraId="6C978F5F">
            <w:pPr>
              <w:jc w:val="left"/>
              <w:rPr>
                <w:rFonts w:hint="default" w:ascii="宋体" w:hAnsi="宋体"/>
                <w:color w:val="00000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1400" w:type="dxa"/>
            <w:vAlign w:val="center"/>
          </w:tcPr>
          <w:p w14:paraId="0F9DA33A">
            <w:pPr>
              <w:jc w:val="left"/>
              <w:rPr>
                <w:rFonts w:hint="eastAsia" w:ascii="宋体" w:hAnsi="宋体"/>
                <w:color w:val="00000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shd w:val="clear" w:fill="FFFFFF"/>
                <w:lang w:val="en-US" w:eastAsia="zh-CN"/>
              </w:rPr>
              <w:t>未经许可经营旅行社业务</w:t>
            </w:r>
          </w:p>
        </w:tc>
        <w:tc>
          <w:tcPr>
            <w:tcW w:w="2462" w:type="dxa"/>
            <w:vAlign w:val="center"/>
          </w:tcPr>
          <w:p w14:paraId="5BAD7F49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处罚内容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：1、罚款人民币壹万圆整(10000元)。</w:t>
            </w:r>
          </w:p>
          <w:p w14:paraId="3470D662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处罚依据：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《中华人民共和国旅游法》第九十五条，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以及《安徽省旅游 行政处罚裁量基准》序号1的规定</w:t>
            </w:r>
          </w:p>
          <w:p w14:paraId="68E1A178">
            <w:pPr>
              <w:jc w:val="left"/>
            </w:pPr>
          </w:p>
        </w:tc>
        <w:tc>
          <w:tcPr>
            <w:tcW w:w="1700" w:type="dxa"/>
            <w:vAlign w:val="center"/>
          </w:tcPr>
          <w:p w14:paraId="0F25C517">
            <w:pPr>
              <w:jc w:val="left"/>
              <w:rPr>
                <w:rFonts w:hint="default" w:ascii="宋体" w:hAnsi="宋体"/>
                <w:color w:val="00000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sz w:val="20"/>
                <w:szCs w:val="20"/>
              </w:rPr>
              <w:t>当事人应当自收到行政处罚决定书之日起十五日内，</w:t>
            </w:r>
            <w:r>
              <w:t>到</w:t>
            </w:r>
            <w:r>
              <w:rPr>
                <w:rFonts w:hint="eastAsia"/>
                <w:lang w:eastAsia="zh-CN"/>
              </w:rPr>
              <w:t>中国银行桐城市支行</w:t>
            </w:r>
            <w:r>
              <w:rPr>
                <w:rFonts w:hint="eastAsia"/>
                <w:lang w:val="en-US" w:eastAsia="zh-CN"/>
              </w:rPr>
              <w:t>缴纳罚款。</w:t>
            </w:r>
          </w:p>
        </w:tc>
        <w:tc>
          <w:tcPr>
            <w:tcW w:w="1250" w:type="dxa"/>
            <w:vAlign w:val="center"/>
          </w:tcPr>
          <w:p w14:paraId="01FC98D3">
            <w:pPr>
              <w:jc w:val="left"/>
            </w:pPr>
            <w:r>
              <w:t>桐城市文化旅游</w:t>
            </w:r>
            <w:r>
              <w:rPr>
                <w:rFonts w:hint="eastAsia"/>
                <w:lang w:val="en-US" w:eastAsia="zh-CN"/>
              </w:rPr>
              <w:t>体育</w:t>
            </w:r>
            <w:r>
              <w:t>局</w:t>
            </w:r>
          </w:p>
          <w:p w14:paraId="21D303CE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2025.6.26</w:t>
            </w:r>
          </w:p>
        </w:tc>
        <w:tc>
          <w:tcPr>
            <w:tcW w:w="1268" w:type="dxa"/>
            <w:vAlign w:val="center"/>
          </w:tcPr>
          <w:p w14:paraId="7EF7F13F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当事人申请延期缴纳罚款。</w:t>
            </w:r>
          </w:p>
        </w:tc>
      </w:tr>
    </w:tbl>
    <w:p w14:paraId="53D85B7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A5080"/>
    <w:rsid w:val="0B5B5331"/>
    <w:rsid w:val="251A5080"/>
    <w:rsid w:val="37B9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5"/>
    <w:autoRedefine/>
    <w:qFormat/>
    <w:uiPriority w:val="0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">
    <w:name w:val="普通表格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346</Characters>
  <Lines>0</Lines>
  <Paragraphs>0</Paragraphs>
  <TotalTime>0</TotalTime>
  <ScaleCrop>false</ScaleCrop>
  <LinksUpToDate>false</LinksUpToDate>
  <CharactersWithSpaces>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2025-06-30T00:56:00Z</dcterms:created>
  <dc:creator>Administrator</dc:creator>
  <cp:lastModifiedBy>桐城文化执法</cp:lastModifiedBy>
  <dcterms:modified xsi:type="dcterms:W3CDTF">2025-07-15T07:57:40Z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6F260A81FA8A44FA901988ACF7AD5F59_11</vt:lpwstr>
  </property>
  <property fmtid="{D5CDD505-2E9C-101B-9397-08002B2CF9AE}" pid="4" name="KSOTemplateDocerSaveRecord">
    <vt:lpwstr>eyJoZGlkIjoiNDZjOGUwNGUwOGIxYWNmZDM4ZTQzYWJjNDMxMzViOTIiLCJ1c2VySWQiOiIxNTAwNDU4OTIxIn0=</vt:lpwstr>
  </property>
</Properties>
</file>