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44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64"/>
        <w:gridCol w:w="10150"/>
        <w:gridCol w:w="1134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48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10"/>
              <w:widowControl/>
              <w:spacing w:beforeAutospacing="0" w:afterAutospacing="0" w:line="420" w:lineRule="atLeast"/>
              <w:ind w:firstLine="420"/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附件1：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FFFFFF"/>
              </w:rPr>
              <w:t>采购需求及技术要求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shd w:val="clear" w:color="auto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0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44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一、系统信息化设备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高清标准听证主机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1、采用一体化嵌入式架构及嵌入式Linux操作系统，集成音视频矩阵、编解码、智能分析等模块，具有画面合成、混音录像、视音频存储、光盘刻录加密、音视频智能处理及远程听证等功能；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2、支持一键开启、停止刻录；支持一键开关机；支持一键打点；支持一键DVD回放；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内置不小于8寸电容触控屏，支持实时显示通道状态、刻录/录制状态、USB接入状态、视频画面、光盘/硬盘总容量及已使用容量、刻录剩余时长、异常告警信息、CPU内存占用率、网络情况等；（中标单位须在签合同前将权威机构检测报告提供给招标人核实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4、内置双DVD刻录光驱，支持光驱热插拔，支持便捷拆卸光驱，可实现在不拆设备机箱的情况下更换光驱；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5、视频编码格式：支持H.264和H.265，视频编码码率:支持在128kbps-8Mbps范围内设置）；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支持4K、2K、1080P、720P、D1图像分辨率前端接入，并进入合成画面；支持1080P、60帧SDI相机接入；支持前端接入类型：ONVIF、SIP、RTSP、H.323；支持大画面，1大1小，2等分，1大2小，4等分，1大4小，1大5小，1大7小，9等分等12种合成画面风格可选，可同时接入9路通道参与合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7、支持两路证据展台接入并编码，支持两路证据编码独立录像，可同时将两路证据画面加入到合成画面中；（中标单位须在签合同前将权威机构检测报告提供给招标人核实）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8、支持啸叫抑制、回声抵消、自动增益、音频降噪，变声等音频处理功能；支持对光盘进行数字加密，生成唯一不可修改加密序列号，需要检验密码才能查看光盘内录像文件，支持防擦写；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9、支持H.323协议接入视频会议，远程点支持双流；（中标单位须在签合同前将权威机构检测报告提供给招标人核实）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在视频图像中设定检测区域，当有人员进入、逗留、离开均会产生告警信息；支持对视频图像全画面的清晰度、偏色、曝光、视频干扰、遮挡、视频丢失指标进行检测；（中标单位须在签合同前将权威机构检测报告提供给招标人核实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11、主机要求能够与省厅行政复议中心联网，完成业务视频流调用和业务软件二次开发，完成基于专网的远程听证，提供相关说明方案及承诺。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书记员客户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端软件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1、支持一键式操作，支持一键开庭、一键休庭、一键证据展示、一键语音激励开关功能，能够支持自动激励和手动激励多种方式；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2、支持庭审笔录，笔录可保存为doc文档，可以调用常用语，提高笔录的效率，支持重点标注；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3、支持笔录校对，校对时可以对庭审录像进行回放，通过重点标注可以快速定位录像；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4、支持笔录刻盘，将笔录文件刻录到光盘中。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全景摄像机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1、采用不小于1/2.8英寸高性能500万像素逐行扫描图像传感器，图像分辨率≥3072×1728；配置2.0mm 广角镜头，支持自动聚焦；支持彩色最低照度至少为0.005Lux，黑白最低照度至少为0.0005Lux，120dB超宽动态。30-50米红外；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2、支持高效H.265视频编码算法，节省带宽、存储，支持H.264(Baseline/Main/High Profile)/MJPEG编码格式；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3、支持3D数字降噪、电子防抖、畸变矫正、远端放大、强光抑制、自动增益、自动曝光、背光补偿图像增强，透雾、语音对讲、远程管理、数字水印、断电保护功能；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4、具备不小于1×RJ45、1×RS485、1×LineIn、1×LineOut、1×mic IN、1×speaker out、2×告警输入、1×告警输出、1×TF卡槽、1×DC12V电源接口；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5、支持G.711a、G.711u、G.722、G.722.lc、AAC_LC、G726、ADPCM等音频编码标准（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中标单位须在签合同前将权威机构检测报告提供给招标人核实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6、支持图像信噪比≥58dB，图像清晰度≥1500TVL，亮度等级≥11级；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7、支持AEC回声抵消、混音录像等功能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（中标单位须在签合同前将权威机构检测报告提供给招标人核实）；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特写摄像机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采用不小于1/2.8英寸高性能500万像素逐行扫描图像传感器，图像分辨率≥3072×1728；配置2.8-12mm AF一体化变焦镜头，支持自动聚焦；支持彩色最低照度至少为0.005Lux，黑白最低照度至少为0.0005Lux，120dB超宽动态。30-50米红外；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2、支持高效H.265视频编码算法，节省带宽、存储，支持H.264(Baseline/Main/High Profile)/MJPEG编码格式；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3、支持3D数字降噪、电子防抖、畸变矫正、远端放大、强光抑制、自动增益、自动曝光、背光补偿图像增强，透雾、语音对讲、远程管理、数字水印、断电保护功能；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4、具备不小于1×RJ45、1×RS485、1×LineIn、1×LineOut、1×mic IN、1×speaker out、2×告警输入、1×告警输出、1×TF卡槽、1×DC12V电源接口；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5、支持G.711a、G.711u、G.722、G.722.lc、AAC_LC、G726、ADPCM等音频编码标准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（中标单位须在签合同前将权威机构检测报告提供给招标人核实）；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6、支持图像信噪比≥58dB，图像清晰度≥1500TVL，亮度等级≥11级；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7、支持AEC回声抵消、混音录像等功能（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中标单位须在签合同前将权威机构检测报告提供给招标人核实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高清示证展台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实物展示台，800万像素，整机180倍放大，支持自动/手动对焦和白平衡，HDMI接口1进1出，VGA接口2进2出，RCA视频接口1进1出，3.5mm音频接口2进1出，6.3mm麦克风接口1进。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21.5英寸显示器，分辨率：1920*1080、超窄边,接口VGA+HDMI。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显示器可调节支架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显示器可调节倾斜支架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书记员电脑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I5处理器，16G及以上内存，512G及以上 SSD存储，23寸及以上显示器。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激光A4打印机，打印复印扫描一体，网口+USB接口。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1.交换容量≥336Gbps，包转发率≥96Mpps，提供≥24*10/100/1000Base-T以太网端口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2.提供802.1X和MAC认证方式对接入的用户进行认证，支持客户端软件版本检测、Guest VLAN等功能；                                                                                                                                               3.支持IP Source Guard特性，防止包括MAC欺骗、IP欺骗、MAC/IP欺骗在内的非法地址仿冒，以及DoS攻击；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4.支持端口聚合(聚合组端口≥8个)，支持IEEE 802.3ad（动态链路聚合）、静态端口聚合；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42U标准网络机柜；全部选用 优质冷扎钢板制作；全黑色；标准兼容19英寸国际标准，公制标准和ETSI标准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HDMI分配器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一进十二出高清4K分屏器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会议音柱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壁挂音响，箱体采用高密度中纤板喷漆箱，人声还原度高，清晰，中音通透，烤漆箱体，频率响应：20Hz-20KHz；灵敏度：95dB；额定阻抗：8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Ω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；额定功率：150W；最大声压：120dB；低频：4寸*6 磁钢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φ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70*15mm，25芯；高频：2寸*2 25芯黑色仿钛膜 钕铁硼号角驱动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功率放大器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输出功率：立体声8欧：150W×4   (8/1KHz  RMS THD+N 1%)；立体声4欧：182W×4   (4/1KHz  RMS THD+N 1%)； 桥接8欧：350W×2   (8/1KHz  RMS THD+N 1%)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输入灵敏度：1V (8/1KHz  RMS THD+N 1%)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最大输入信号幅度：5.2V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信噪比：≥80dB（8/1KHz  RMS THD+N 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频率响应：±1dB（20Hz~20KHz 70%功率）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电压增益：68dB（8/1KHz  RMS THD+N 1%）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上升速率：36V/uS（8/10KHz  RMS THD+N 1%）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话筒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心形指向和超指向电容咪芯，连接线8米，两节1.5V普通电池直流，48V幻像自动转换，另配一个卡侬转6.3转接头;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 xml:space="preserve">换能方式：电容式 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指向性： 心型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频率响应：100Hz-16KHz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输出阻抗：200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Ω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灵敏度：-45dB±2dB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供电电压：DC3V/DC48V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调音台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1.两用麦克风输入接口，标准连接器XLR型平衡式线路输入，标准连接器TRS型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2.带16种效果器.增益控制:调节每分路输入信号的灵敏度，使输入信号达到稳到水平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3.2路编组输出,带2路AUX辅助输出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4.总输出双9段均衡可调,每分路带静音功能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5.10单声道话筒输入，两路立体声输入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7.左右两路主声输出，两路辅助输出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8.带48V幻象电源,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 xml:space="preserve">9.带蓝牙和录音,功能的MP3播放器  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适用于各种酒吧，带16种DSP效果，演出场所，KTV包房，录音室，排演场                                                                              技术参数：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 xml:space="preserve"> 1.输入灵敏度：-60dBm-40dBm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2.标称输入电平：麦克风：-60dBm，线路：-60dBm，效果返回：-60dBm，录音输入：-60dBm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3.标称输出电平：效果发送-10dBm，辅助发送0dBm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4.输出电压：4VMax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5.模式抑制：-70dB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6.信噪比：95dBm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7.总谐波失真：Less than 0.03%  (at 1KHz)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8.频率响应：20HZ-20KHz±3dB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9.耳机：7V/220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Ω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10.通道均衡：Hi±15dB/12KHz   Mid±15dB/2.5K  low±15dB/80HKz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11.功耗：30W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br w:type="textWrapping"/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12.电压：110v-240v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反馈抑制器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内置24Bit A/D D/A转换,24位DSP处理器,48KHz高速采样。采用高速浮点数字音频处理器和最先进的子带回声消除技术，可有效消除回声和啸叫。全自动化操作，免人工调试。内置自适应动态噪声滤波器，提高信噪比，改善音质。内置AGC自动增益控制，内置数字高低通调节控制，可限制语音频响。内置数字压限器，内置10段图示均衡器，内置人声激励功能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1.两寸彩色液晶智能显示窗，实时显示当前电压，日期时间，通道开关状态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2.定时开关功能，内置时钟芯片，可根据日期时间设定，无需人工操作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3.十组设备开关场景数据保存/调用，场景管理应用简单便捷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4.支持多台设备联级控制，联级状态可自动检测及设置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5.八路通道输出，每路延时开启和时间关闭可自由设置（范围0~999S）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6.单路额定输出电流最大13A，总输出达30A，总功率最大不超7000W，单路最大功率2500W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7.支持面板LOCK锁定功能，防止人为错误操作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8.欠压，超压检测及报警功能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9.可实现远程集中控制，每台设备自带编码ID检测和设置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10.配置RS232串口，支持外部中央控制设备控制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网线 、电源线、HDMI高清视频线、 VGA线、音频线、插排、水晶头、PVC管槽、钉子 胶带等。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</w:t>
            </w:r>
          </w:p>
        </w:tc>
        <w:tc>
          <w:tcPr>
            <w:tcW w:w="10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地面开槽、布线、设备安装及调试，集成及培训。提供前3次听证现场保障。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7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提供完成后的全景效果图一张，包括全景视角、局部特写。</w:t>
            </w:r>
          </w:p>
        </w:tc>
      </w:tr>
    </w:tbl>
    <w:p>
      <w:pPr>
        <w:pStyle w:val="3"/>
        <w:jc w:val="both"/>
        <w:rPr>
          <w:rFonts w:hint="eastAsia" w:ascii="宋体" w:hAnsi="宋体" w:eastAsia="宋体" w:cs="宋体"/>
        </w:rPr>
        <w:sectPr>
          <w:pgSz w:w="16838" w:h="11906" w:orient="landscape"/>
          <w:pgMar w:top="1134" w:right="1134" w:bottom="1134" w:left="1134" w:header="851" w:footer="992" w:gutter="0"/>
          <w:cols w:space="0" w:num="1"/>
          <w:docGrid w:type="lines" w:linePitch="321" w:charSpace="0"/>
        </w:sectPr>
      </w:pPr>
    </w:p>
    <w:p>
      <w:pPr>
        <w:pStyle w:val="3"/>
        <w:jc w:val="both"/>
      </w:pPr>
    </w:p>
    <w:sectPr>
      <w:pgSz w:w="11906" w:h="16838"/>
      <w:pgMar w:top="1440" w:right="1485" w:bottom="1440" w:left="1599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15F49"/>
    <w:multiLevelType w:val="singleLevel"/>
    <w:tmpl w:val="B0D15F4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1D85D54"/>
    <w:multiLevelType w:val="multilevel"/>
    <w:tmpl w:val="61D85D54"/>
    <w:lvl w:ilvl="0" w:tentative="0">
      <w:start w:val="2"/>
      <w:numFmt w:val="japaneseCounting"/>
      <w:lvlText w:val="第%1章"/>
      <w:lvlJc w:val="left"/>
      <w:pPr>
        <w:tabs>
          <w:tab w:val="left" w:pos="1770"/>
        </w:tabs>
        <w:ind w:left="1770" w:hanging="1770"/>
      </w:pPr>
      <w:rPr>
        <w:rFonts w:hint="eastAsia"/>
      </w:rPr>
    </w:lvl>
    <w:lvl w:ilvl="1" w:tentative="0">
      <w:start w:val="1"/>
      <w:numFmt w:val="decimal"/>
      <w:pStyle w:val="5"/>
      <w:lvlText w:val="%2、"/>
      <w:lvlJc w:val="left"/>
      <w:pPr>
        <w:tabs>
          <w:tab w:val="left" w:pos="2847"/>
        </w:tabs>
        <w:ind w:left="2847" w:hanging="720"/>
      </w:pPr>
      <w:rPr>
        <w:rFonts w:ascii="Times New Roman" w:hAnsi="Times New Roman" w:eastAsia="Times New Roman" w:cs="Times New Roman"/>
      </w:rPr>
    </w:lvl>
    <w:lvl w:ilvl="2" w:tentative="0">
      <w:start w:val="1"/>
      <w:numFmt w:val="upperLetter"/>
      <w:lvlText w:val="%3."/>
      <w:lvlJc w:val="left"/>
      <w:pPr>
        <w:tabs>
          <w:tab w:val="left" w:pos="1200"/>
        </w:tabs>
        <w:ind w:left="1200" w:hanging="360"/>
      </w:pPr>
      <w:rPr>
        <w:rFonts w:hint="eastAsia" w:ascii="Arial" w:hAnsi="Arial" w:cs="Arial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NWQ0YTFjNTllOGVlMjk1MTYxYzhhYmI0YmQyMDIifQ=="/>
  </w:docVars>
  <w:rsids>
    <w:rsidRoot w:val="007B032E"/>
    <w:rsid w:val="001D10B1"/>
    <w:rsid w:val="00354A9F"/>
    <w:rsid w:val="003C117D"/>
    <w:rsid w:val="00420B1F"/>
    <w:rsid w:val="00452D43"/>
    <w:rsid w:val="00494FFB"/>
    <w:rsid w:val="006140F3"/>
    <w:rsid w:val="007412BC"/>
    <w:rsid w:val="007B032E"/>
    <w:rsid w:val="007D21D7"/>
    <w:rsid w:val="00826511"/>
    <w:rsid w:val="00930883"/>
    <w:rsid w:val="009827CB"/>
    <w:rsid w:val="009C486D"/>
    <w:rsid w:val="00B70082"/>
    <w:rsid w:val="00C70437"/>
    <w:rsid w:val="00DB7DF2"/>
    <w:rsid w:val="00DD61CB"/>
    <w:rsid w:val="00DE00E7"/>
    <w:rsid w:val="00DE234C"/>
    <w:rsid w:val="00E57323"/>
    <w:rsid w:val="00FE1E6D"/>
    <w:rsid w:val="011B15A2"/>
    <w:rsid w:val="018C33F1"/>
    <w:rsid w:val="01B42948"/>
    <w:rsid w:val="02641C78"/>
    <w:rsid w:val="02DE5ECF"/>
    <w:rsid w:val="031376E5"/>
    <w:rsid w:val="036D498E"/>
    <w:rsid w:val="04802A0D"/>
    <w:rsid w:val="04854128"/>
    <w:rsid w:val="04A6031F"/>
    <w:rsid w:val="04B862AB"/>
    <w:rsid w:val="05281683"/>
    <w:rsid w:val="054C4145"/>
    <w:rsid w:val="059F1213"/>
    <w:rsid w:val="059F41C4"/>
    <w:rsid w:val="07EE7917"/>
    <w:rsid w:val="07FE66CB"/>
    <w:rsid w:val="081D118C"/>
    <w:rsid w:val="089D7C92"/>
    <w:rsid w:val="09046160"/>
    <w:rsid w:val="0A5C7676"/>
    <w:rsid w:val="0C1E10EA"/>
    <w:rsid w:val="0C3F5570"/>
    <w:rsid w:val="0C605BA6"/>
    <w:rsid w:val="0C8E2713"/>
    <w:rsid w:val="0CBC1CD4"/>
    <w:rsid w:val="0DDC5E85"/>
    <w:rsid w:val="0DE819AF"/>
    <w:rsid w:val="0E71409B"/>
    <w:rsid w:val="100D09A9"/>
    <w:rsid w:val="102E76EB"/>
    <w:rsid w:val="1052457B"/>
    <w:rsid w:val="10FD638C"/>
    <w:rsid w:val="11045100"/>
    <w:rsid w:val="11160BC9"/>
    <w:rsid w:val="11230F50"/>
    <w:rsid w:val="1191235E"/>
    <w:rsid w:val="13203999"/>
    <w:rsid w:val="134B2ED8"/>
    <w:rsid w:val="14997EA7"/>
    <w:rsid w:val="14EA72A0"/>
    <w:rsid w:val="15455939"/>
    <w:rsid w:val="16675D7A"/>
    <w:rsid w:val="16900E4D"/>
    <w:rsid w:val="16A61E6E"/>
    <w:rsid w:val="16BC60CF"/>
    <w:rsid w:val="17012B61"/>
    <w:rsid w:val="17885FB1"/>
    <w:rsid w:val="17AC6144"/>
    <w:rsid w:val="18952734"/>
    <w:rsid w:val="19481E9C"/>
    <w:rsid w:val="195919B3"/>
    <w:rsid w:val="19D35C0A"/>
    <w:rsid w:val="1A9467C0"/>
    <w:rsid w:val="1ABA46D4"/>
    <w:rsid w:val="1AE41750"/>
    <w:rsid w:val="1AFE6CB6"/>
    <w:rsid w:val="1B8B5642"/>
    <w:rsid w:val="1BCF1321"/>
    <w:rsid w:val="1D162301"/>
    <w:rsid w:val="1D4C685E"/>
    <w:rsid w:val="1D6152DA"/>
    <w:rsid w:val="1FC102B2"/>
    <w:rsid w:val="1FFB10EA"/>
    <w:rsid w:val="2032124C"/>
    <w:rsid w:val="20542ED4"/>
    <w:rsid w:val="2140492E"/>
    <w:rsid w:val="2181419D"/>
    <w:rsid w:val="21A64F22"/>
    <w:rsid w:val="21D4000D"/>
    <w:rsid w:val="223905D4"/>
    <w:rsid w:val="248E7109"/>
    <w:rsid w:val="258B5FC8"/>
    <w:rsid w:val="25E82A3D"/>
    <w:rsid w:val="26B96187"/>
    <w:rsid w:val="26CB1A16"/>
    <w:rsid w:val="271D6716"/>
    <w:rsid w:val="27716A62"/>
    <w:rsid w:val="2776324D"/>
    <w:rsid w:val="27E56B08"/>
    <w:rsid w:val="27FC27CF"/>
    <w:rsid w:val="284D528F"/>
    <w:rsid w:val="287700A8"/>
    <w:rsid w:val="28D76D98"/>
    <w:rsid w:val="29AF73CD"/>
    <w:rsid w:val="29EC6282"/>
    <w:rsid w:val="29F00112"/>
    <w:rsid w:val="2B0A4F99"/>
    <w:rsid w:val="2B9273E9"/>
    <w:rsid w:val="2C200B70"/>
    <w:rsid w:val="2C221964"/>
    <w:rsid w:val="2E310CF9"/>
    <w:rsid w:val="2E3A6B55"/>
    <w:rsid w:val="2E994A5D"/>
    <w:rsid w:val="2F102DB2"/>
    <w:rsid w:val="2F120B2A"/>
    <w:rsid w:val="2FB00B12"/>
    <w:rsid w:val="3115220C"/>
    <w:rsid w:val="311E18EB"/>
    <w:rsid w:val="312327A3"/>
    <w:rsid w:val="3163566D"/>
    <w:rsid w:val="343B587C"/>
    <w:rsid w:val="34AA6341"/>
    <w:rsid w:val="34C55C0B"/>
    <w:rsid w:val="34E15227"/>
    <w:rsid w:val="3558600A"/>
    <w:rsid w:val="3620283E"/>
    <w:rsid w:val="3653236F"/>
    <w:rsid w:val="373B5A36"/>
    <w:rsid w:val="37621F23"/>
    <w:rsid w:val="37647A49"/>
    <w:rsid w:val="37BB0216"/>
    <w:rsid w:val="37F40424"/>
    <w:rsid w:val="38015C10"/>
    <w:rsid w:val="383F0026"/>
    <w:rsid w:val="39E15381"/>
    <w:rsid w:val="3AA32F0C"/>
    <w:rsid w:val="3B0A4DAB"/>
    <w:rsid w:val="3B1E4247"/>
    <w:rsid w:val="3BDF7FE6"/>
    <w:rsid w:val="3C187054"/>
    <w:rsid w:val="3C277297"/>
    <w:rsid w:val="3D006F8B"/>
    <w:rsid w:val="3D536596"/>
    <w:rsid w:val="3D74650C"/>
    <w:rsid w:val="3D8C7CFA"/>
    <w:rsid w:val="3E165DF9"/>
    <w:rsid w:val="3E703177"/>
    <w:rsid w:val="3F577E93"/>
    <w:rsid w:val="3FBB0422"/>
    <w:rsid w:val="41270465"/>
    <w:rsid w:val="41287D39"/>
    <w:rsid w:val="431D7E5D"/>
    <w:rsid w:val="446612A5"/>
    <w:rsid w:val="450A03D3"/>
    <w:rsid w:val="453F0A7B"/>
    <w:rsid w:val="45DF736D"/>
    <w:rsid w:val="46A41C10"/>
    <w:rsid w:val="47166B0D"/>
    <w:rsid w:val="47375BAF"/>
    <w:rsid w:val="47590C4D"/>
    <w:rsid w:val="476D1D47"/>
    <w:rsid w:val="47B916EB"/>
    <w:rsid w:val="47E10C42"/>
    <w:rsid w:val="4823284A"/>
    <w:rsid w:val="487B4BF3"/>
    <w:rsid w:val="48AA54D8"/>
    <w:rsid w:val="49900172"/>
    <w:rsid w:val="4A217FE6"/>
    <w:rsid w:val="4AA91886"/>
    <w:rsid w:val="4ACE54AE"/>
    <w:rsid w:val="4B5B3DBC"/>
    <w:rsid w:val="4BA3241D"/>
    <w:rsid w:val="4C2D08FA"/>
    <w:rsid w:val="4D067E32"/>
    <w:rsid w:val="4D9D560B"/>
    <w:rsid w:val="4DF23BA9"/>
    <w:rsid w:val="4DFA5A36"/>
    <w:rsid w:val="4E347D1E"/>
    <w:rsid w:val="4E69016F"/>
    <w:rsid w:val="4EA871B2"/>
    <w:rsid w:val="4F2E29BF"/>
    <w:rsid w:val="4F4B17C3"/>
    <w:rsid w:val="50765DE9"/>
    <w:rsid w:val="51275918"/>
    <w:rsid w:val="51786173"/>
    <w:rsid w:val="51917235"/>
    <w:rsid w:val="51B318A1"/>
    <w:rsid w:val="51FA74D0"/>
    <w:rsid w:val="526563EA"/>
    <w:rsid w:val="52913715"/>
    <w:rsid w:val="52927709"/>
    <w:rsid w:val="52AB0F7B"/>
    <w:rsid w:val="534433BC"/>
    <w:rsid w:val="53A74932"/>
    <w:rsid w:val="53C62944"/>
    <w:rsid w:val="53D76A76"/>
    <w:rsid w:val="546A755E"/>
    <w:rsid w:val="54F01ED5"/>
    <w:rsid w:val="555B64F5"/>
    <w:rsid w:val="55A13090"/>
    <w:rsid w:val="56B167D6"/>
    <w:rsid w:val="570C5CDB"/>
    <w:rsid w:val="573E3C86"/>
    <w:rsid w:val="578253ED"/>
    <w:rsid w:val="584414A5"/>
    <w:rsid w:val="58955CEA"/>
    <w:rsid w:val="595C637A"/>
    <w:rsid w:val="59A268ED"/>
    <w:rsid w:val="59B30690"/>
    <w:rsid w:val="5A1243DA"/>
    <w:rsid w:val="5A2A76A0"/>
    <w:rsid w:val="5ADA39FB"/>
    <w:rsid w:val="5B6B4F9B"/>
    <w:rsid w:val="5BBD57F6"/>
    <w:rsid w:val="5CC901CB"/>
    <w:rsid w:val="5E542FBB"/>
    <w:rsid w:val="5E591D3D"/>
    <w:rsid w:val="5E5B4E53"/>
    <w:rsid w:val="5E5E5575"/>
    <w:rsid w:val="5E827BBC"/>
    <w:rsid w:val="5EA467FA"/>
    <w:rsid w:val="5F3E214E"/>
    <w:rsid w:val="5F41673E"/>
    <w:rsid w:val="5F5D3B71"/>
    <w:rsid w:val="5F7E1D5E"/>
    <w:rsid w:val="5FB4164E"/>
    <w:rsid w:val="5FB45C0E"/>
    <w:rsid w:val="5FD81048"/>
    <w:rsid w:val="6252656D"/>
    <w:rsid w:val="63651733"/>
    <w:rsid w:val="637D3ABD"/>
    <w:rsid w:val="63D23E09"/>
    <w:rsid w:val="63DE7589"/>
    <w:rsid w:val="655862BB"/>
    <w:rsid w:val="674566A0"/>
    <w:rsid w:val="67796562"/>
    <w:rsid w:val="67C77F70"/>
    <w:rsid w:val="68444BA9"/>
    <w:rsid w:val="69745019"/>
    <w:rsid w:val="698F3402"/>
    <w:rsid w:val="6A7D0134"/>
    <w:rsid w:val="6A971908"/>
    <w:rsid w:val="6AED3D3D"/>
    <w:rsid w:val="6BB513B4"/>
    <w:rsid w:val="6C1D5508"/>
    <w:rsid w:val="6CA35367"/>
    <w:rsid w:val="6CAA0E23"/>
    <w:rsid w:val="6D350A5C"/>
    <w:rsid w:val="6DEF7365"/>
    <w:rsid w:val="6F6D1A71"/>
    <w:rsid w:val="6FCF733F"/>
    <w:rsid w:val="70594ADF"/>
    <w:rsid w:val="7080465B"/>
    <w:rsid w:val="70EB6F9A"/>
    <w:rsid w:val="714507C0"/>
    <w:rsid w:val="726F6CC7"/>
    <w:rsid w:val="72AC332A"/>
    <w:rsid w:val="72C25048"/>
    <w:rsid w:val="733F35F9"/>
    <w:rsid w:val="74DC599F"/>
    <w:rsid w:val="75070538"/>
    <w:rsid w:val="750E27C7"/>
    <w:rsid w:val="75134281"/>
    <w:rsid w:val="75695C4F"/>
    <w:rsid w:val="76B37ACA"/>
    <w:rsid w:val="779646BA"/>
    <w:rsid w:val="781400F4"/>
    <w:rsid w:val="784320FE"/>
    <w:rsid w:val="7860333A"/>
    <w:rsid w:val="786E40D5"/>
    <w:rsid w:val="787B535E"/>
    <w:rsid w:val="791841DA"/>
    <w:rsid w:val="7930618B"/>
    <w:rsid w:val="794762A8"/>
    <w:rsid w:val="794A2E35"/>
    <w:rsid w:val="797E1F6F"/>
    <w:rsid w:val="7A160369"/>
    <w:rsid w:val="7A552C46"/>
    <w:rsid w:val="7A9B4AFD"/>
    <w:rsid w:val="7B030BB8"/>
    <w:rsid w:val="7B0410C3"/>
    <w:rsid w:val="7BD24869"/>
    <w:rsid w:val="7C2D5DAE"/>
    <w:rsid w:val="7C5E5F14"/>
    <w:rsid w:val="7CDB7433"/>
    <w:rsid w:val="7E4F2E38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6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adjustRightInd w:val="0"/>
      <w:spacing w:line="400" w:lineRule="exact"/>
      <w:ind w:left="0" w:firstLine="0"/>
      <w:jc w:val="left"/>
      <w:outlineLvl w:val="1"/>
    </w:pPr>
    <w:rPr>
      <w:b/>
    </w:rPr>
  </w:style>
  <w:style w:type="paragraph" w:styleId="6">
    <w:name w:val="heading 3"/>
    <w:basedOn w:val="1"/>
    <w:next w:val="1"/>
    <w:qFormat/>
    <w:uiPriority w:val="0"/>
    <w:pPr>
      <w:keepNext/>
      <w:keepLines/>
      <w:wordWrap w:val="0"/>
      <w:autoSpaceDE w:val="0"/>
      <w:autoSpaceDN w:val="0"/>
      <w:adjustRightInd w:val="0"/>
      <w:spacing w:line="440" w:lineRule="exact"/>
      <w:jc w:val="left"/>
      <w:outlineLvl w:val="2"/>
    </w:pPr>
    <w:rPr>
      <w:rFonts w:ascii="宋体"/>
      <w:b/>
      <w:kern w:val="0"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3">
    <w:name w:val="Subtitle"/>
    <w:qFormat/>
    <w:uiPriority w:val="16"/>
    <w:pPr>
      <w:jc w:val="center"/>
    </w:pPr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tabs>
        <w:tab w:val="left" w:pos="1470"/>
      </w:tabs>
      <w:spacing w:line="500" w:lineRule="exact"/>
      <w:ind w:firstLine="480"/>
    </w:pPr>
    <w:rPr>
      <w:rFonts w:ascii="宋体" w:hAnsi="Times New Roman" w:eastAsia="宋体" w:cs="Times New Roman"/>
      <w:sz w:val="24"/>
      <w:szCs w:val="24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 2"/>
    <w:basedOn w:val="7"/>
    <w:qFormat/>
    <w:uiPriority w:val="0"/>
    <w:pPr>
      <w:widowControl/>
      <w:ind w:firstLine="420" w:firstLineChars="200"/>
      <w:jc w:val="left"/>
    </w:pPr>
    <w:rPr>
      <w:rFonts w:ascii="Times New Roman" w:eastAsia="宋?"/>
      <w:kern w:val="0"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FollowedHyperlink"/>
    <w:basedOn w:val="14"/>
    <w:semiHidden/>
    <w:unhideWhenUsed/>
    <w:qFormat/>
    <w:uiPriority w:val="99"/>
    <w:rPr>
      <w:color w:val="333333"/>
      <w:u w:val="none"/>
    </w:rPr>
  </w:style>
  <w:style w:type="character" w:styleId="17">
    <w:name w:val="HTML Definition"/>
    <w:basedOn w:val="14"/>
    <w:semiHidden/>
    <w:unhideWhenUsed/>
    <w:qFormat/>
    <w:uiPriority w:val="99"/>
    <w:rPr>
      <w:i/>
      <w:iCs/>
    </w:rPr>
  </w:style>
  <w:style w:type="character" w:styleId="18">
    <w:name w:val="HTML Acronym"/>
    <w:basedOn w:val="14"/>
    <w:semiHidden/>
    <w:unhideWhenUsed/>
    <w:qFormat/>
    <w:uiPriority w:val="99"/>
  </w:style>
  <w:style w:type="character" w:styleId="19">
    <w:name w:val="Hyperlink"/>
    <w:basedOn w:val="14"/>
    <w:qFormat/>
    <w:uiPriority w:val="0"/>
    <w:rPr>
      <w:color w:val="0000FF"/>
      <w:u w:val="single"/>
    </w:rPr>
  </w:style>
  <w:style w:type="character" w:styleId="20">
    <w:name w:val="HTML Code"/>
    <w:basedOn w:val="14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21">
    <w:name w:val="HTML Keyboard"/>
    <w:basedOn w:val="14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4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paragraph" w:customStyle="1" w:styleId="23">
    <w:name w:val="正文 New"/>
    <w:basedOn w:val="1"/>
    <w:qFormat/>
    <w:uiPriority w:val="0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customStyle="1" w:styleId="24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  <w:style w:type="character" w:customStyle="1" w:styleId="25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26">
    <w:name w:val="u-active"/>
    <w:basedOn w:val="14"/>
    <w:qFormat/>
    <w:uiPriority w:val="0"/>
    <w:rPr>
      <w:color w:val="FFFFFF"/>
      <w:shd w:val="clear" w:color="auto" w:fill="F86567"/>
    </w:rPr>
  </w:style>
  <w:style w:type="character" w:customStyle="1" w:styleId="27">
    <w:name w:val="button"/>
    <w:basedOn w:val="14"/>
    <w:qFormat/>
    <w:uiPriority w:val="0"/>
  </w:style>
  <w:style w:type="character" w:customStyle="1" w:styleId="28">
    <w:name w:val="批注框文本 Char"/>
    <w:basedOn w:val="14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font41"/>
    <w:basedOn w:val="14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30">
    <w:name w:val="font81"/>
    <w:basedOn w:val="14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3434</Words>
  <Characters>4395</Characters>
  <Lines>80</Lines>
  <Paragraphs>22</Paragraphs>
  <TotalTime>0</TotalTime>
  <ScaleCrop>false</ScaleCrop>
  <LinksUpToDate>false</LinksUpToDate>
  <CharactersWithSpaces>4733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2025-07-10T11:45:00Z</dcterms:created>
  <dc:creator>Windows 用户</dc:creator>
  <cp:lastModifiedBy>NTKO</cp:lastModifiedBy>
  <cp:lastPrinted>2025-10-29T01:42:00Z</cp:lastPrinted>
  <dcterms:modified xsi:type="dcterms:W3CDTF">2025-11-20T01:47:19Z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826AC4C63071424EB138C6AC00B8BE6E</vt:lpwstr>
  </property>
  <property fmtid="{D5CDD505-2E9C-101B-9397-08002B2CF9AE}" pid="4" name="KSOTemplateDocerSaveRecord">
    <vt:lpwstr>eyJoZGlkIjoiYWMzYTI2OWI3NjBkNGVkMjRkY2Y2NmZjY2ZmNGNkZmUiLCJ1c2VySWQiOiI4NDczNTc1NzEifQ==</vt:lpwstr>
  </property>
</Properties>
</file>