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1018E">
      <w:pPr>
        <w:keepNext w:val="0"/>
        <w:keepLines w:val="0"/>
        <w:pageBreakBefore w:val="0"/>
        <w:widowControl w:val="0"/>
        <w:kinsoku/>
        <w:wordWrap/>
        <w:overflowPunct/>
        <w:topLinePunct w:val="0"/>
        <w:autoSpaceDN/>
        <w:bidi w:val="0"/>
        <w:adjustRightInd/>
        <w:snapToGri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bookmarkStart w:id="0" w:name="_GoBack"/>
    </w:p>
    <w:p w14:paraId="6F120D8F">
      <w:pPr>
        <w:keepNext w:val="0"/>
        <w:keepLines w:val="0"/>
        <w:pageBreakBefore w:val="0"/>
        <w:widowControl w:val="0"/>
        <w:kinsoku/>
        <w:wordWrap/>
        <w:overflowPunct/>
        <w:topLinePunct w:val="0"/>
        <w:autoSpaceDN/>
        <w:bidi w:val="0"/>
        <w:adjustRightInd/>
        <w:snapToGri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p>
    <w:p w14:paraId="4D32279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t>桐城市人民政府办公室关于印发</w:t>
      </w:r>
    </w:p>
    <w:p w14:paraId="735EB61E">
      <w:pPr>
        <w:pStyle w:val="4"/>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桐城市人民政府关于对符合条件的被征地</w:t>
      </w:r>
    </w:p>
    <w:p w14:paraId="7375121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t>农民社会保障对象实行基本养老保险</w:t>
      </w:r>
    </w:p>
    <w:p w14:paraId="0A92998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t>缴费补贴政策实施办法</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t>的通知</w:t>
      </w:r>
    </w:p>
    <w:p w14:paraId="4E277E91">
      <w:pPr>
        <w:keepNext w:val="0"/>
        <w:keepLines w:val="0"/>
        <w:pageBreakBefore w:val="0"/>
        <w:kinsoku/>
        <w:overflowPunct/>
        <w:topLinePunct w:val="0"/>
        <w:bidi w:val="0"/>
        <w:snapToGrid/>
        <w:spacing w:line="59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mc:AlternateContent>
        <mc:Choice Requires="wpsCustomData">
          <wpsCustomData:docfieldStart id="0" docfieldname="发文字号" hidden="0" print="1" readonly="0" index="1"/>
        </mc:Choice>
      </mc:AlternateContent>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桐政办发〔</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2025</w:t>
      </w:r>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lang w:val="en" w:eastAsia="zh-CN"/>
          <w14:textFill>
            <w14:solidFill>
              <w14:schemeClr w14:val="tx1"/>
            </w14:solidFill>
          </w14:textFill>
        </w:rPr>
        <w:t>号</w:t>
      </w:r>
      <mc:AlternateContent>
        <mc:Choice Requires="wpsCustomData">
          <wpsCustomData:docfieldEnd id="0"/>
        </mc:Choice>
      </mc:AlternateContent>
    </w:p>
    <w:p w14:paraId="248DA7B0">
      <w:pPr>
        <w:pStyle w:val="4"/>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hint="eastAsia" w:ascii="仿宋_GB2312" w:eastAsia="仿宋_GB2312" w:cs="仿宋_GB2312"/>
          <w:color w:val="000000" w:themeColor="text1"/>
          <w:sz w:val="31"/>
          <w:szCs w:val="31"/>
          <w14:textFill>
            <w14:solidFill>
              <w14:schemeClr w14:val="tx1"/>
            </w14:solidFill>
          </w14:textFill>
        </w:rPr>
      </w:pPr>
    </w:p>
    <w:p w14:paraId="2D9A6A7A">
      <w:pPr>
        <w:pStyle w:val="4"/>
        <w:keepNext w:val="0"/>
        <w:keepLines w:val="0"/>
        <w:pageBreakBefore w:val="0"/>
        <w:widowControl/>
        <w:suppressLineNumbers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各镇人民政府、街道办事处，经济技术开发区管委会，市政府各部门、各直属机构：</w:t>
      </w:r>
    </w:p>
    <w:p w14:paraId="78049D61">
      <w:pPr>
        <w:pStyle w:val="4"/>
        <w:keepNext w:val="0"/>
        <w:keepLines w:val="0"/>
        <w:pageBreakBefore w:val="0"/>
        <w:widowControl/>
        <w:suppressLineNumbers w:val="0"/>
        <w:kinsoku/>
        <w:wordWrap/>
        <w:overflowPunct/>
        <w:topLinePunct w:val="0"/>
        <w:autoSpaceDE/>
        <w:autoSpaceDN/>
        <w:bidi w:val="0"/>
        <w:adjustRightInd/>
        <w:snapToGrid/>
        <w:spacing w:line="590" w:lineRule="exact"/>
        <w:ind w:left="0" w:firstLine="64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经市政府同意，现将</w:t>
      </w:r>
      <w:r>
        <w:rPr>
          <w:rFonts w:hint="eastAsia" w:ascii="方正仿宋_GBK" w:hAnsi="方正仿宋_GBK" w:eastAsia="方正仿宋_GBK" w:cs="方正仿宋_GBK"/>
          <w:color w:val="000000" w:themeColor="text1"/>
          <w:sz w:val="32"/>
          <w:szCs w:val="32"/>
          <w14:textFill>
            <w14:solidFill>
              <w14:schemeClr w14:val="tx1"/>
            </w14:solidFill>
          </w14:textFill>
        </w:rPr>
        <w:t>《桐城市人民政府关于对符合条件的被征地农民社会保障对象实行基本养老保险缴费补贴政策实施办法》印发给你们，请认真贯彻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执行</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664069EC">
      <w:pPr>
        <w:keepNext w:val="0"/>
        <w:keepLines w:val="0"/>
        <w:pageBreakBefore w:val="0"/>
        <w:kinsoku/>
        <w:wordWrap/>
        <w:overflowPunct/>
        <w:topLinePunct w:val="0"/>
        <w:autoSpaceDE/>
        <w:autoSpaceDN/>
        <w:bidi w:val="0"/>
        <w:adjustRightInd/>
        <w:snapToGrid/>
        <w:spacing w:line="590" w:lineRule="exact"/>
        <w:ind w:left="0" w:right="0" w:rightChars="0"/>
        <w:jc w:val="center"/>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p>
    <w:p w14:paraId="367CFDA5">
      <w:pPr>
        <w:keepNext w:val="0"/>
        <w:keepLines w:val="0"/>
        <w:pageBreakBefore w:val="0"/>
        <w:kinsoku/>
        <w:wordWrap/>
        <w:overflowPunct/>
        <w:topLinePunct w:val="0"/>
        <w:autoSpaceDE/>
        <w:autoSpaceDN/>
        <w:bidi w:val="0"/>
        <w:adjustRightInd/>
        <w:snapToGrid/>
        <w:spacing w:line="590" w:lineRule="exact"/>
        <w:ind w:left="0" w:right="0" w:rightChars="0"/>
        <w:jc w:val="center"/>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p>
    <w:p w14:paraId="7743AF17">
      <w:pPr>
        <w:keepNext w:val="0"/>
        <w:keepLines w:val="0"/>
        <w:pageBreakBefore w:val="0"/>
        <w:widowControl w:val="0"/>
        <w:kinsoku/>
        <w:wordWrap w:val="0"/>
        <w:overflowPunct/>
        <w:topLinePunct w:val="0"/>
        <w:autoSpaceDE/>
        <w:autoSpaceDN/>
        <w:bidi w:val="0"/>
        <w:adjustRightInd/>
        <w:snapToGrid/>
        <w:spacing w:line="590" w:lineRule="exact"/>
        <w:ind w:left="0" w:right="640" w:rightChars="200"/>
        <w:jc w:val="right"/>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2025</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日</w:t>
      </w:r>
    </w:p>
    <w:p w14:paraId="5B473EEE">
      <w:pPr>
        <w:keepNext w:val="0"/>
        <w:keepLines w:val="0"/>
        <w:pageBreakBefore w:val="0"/>
        <w:widowControl/>
        <w:kinsoku/>
        <w:wordWrap/>
        <w:overflowPunct/>
        <w:topLinePunct w:val="0"/>
        <w:autoSpaceDE/>
        <w:autoSpaceDN/>
        <w:bidi w:val="0"/>
        <w:adjustRightInd/>
        <w:snapToGrid/>
        <w:spacing w:line="590" w:lineRule="exact"/>
        <w:ind w:left="0" w:right="0" w:rightChars="0" w:firstLine="640" w:firstLineChars="200"/>
        <w:jc w:val="left"/>
        <w:textAlignment w:val="auto"/>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（此件公开发布）</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br w:type="page"/>
      </w:r>
    </w:p>
    <w:p w14:paraId="27B63D8C">
      <w:pPr>
        <w:keepNext w:val="0"/>
        <w:keepLines w:val="0"/>
        <w:pageBreakBefore w:val="0"/>
        <w:widowControl/>
        <w:kinsoku/>
        <w:wordWrap/>
        <w:overflowPunct/>
        <w:topLinePunct w:val="0"/>
        <w:autoSpaceDE/>
        <w:autoSpaceDN/>
        <w:bidi w:val="0"/>
        <w:adjustRightInd/>
        <w:snapToGrid/>
        <w:spacing w:line="590" w:lineRule="exact"/>
        <w:ind w:left="0" w:right="0" w:rightChars="0" w:firstLine="640" w:firstLineChars="200"/>
        <w:jc w:val="center"/>
        <w:textAlignment w:val="auto"/>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p>
    <w:p w14:paraId="53CFD031">
      <w:pPr>
        <w:keepNext w:val="0"/>
        <w:keepLines w:val="0"/>
        <w:pageBreakBefore w:val="0"/>
        <w:widowControl/>
        <w:kinsoku/>
        <w:wordWrap/>
        <w:overflowPunct/>
        <w:topLinePunct w:val="0"/>
        <w:autoSpaceDE/>
        <w:autoSpaceDN/>
        <w:bidi w:val="0"/>
        <w:adjustRightInd/>
        <w:snapToGrid/>
        <w:spacing w:line="590" w:lineRule="exact"/>
        <w:ind w:right="0" w:rightChars="0"/>
        <w:jc w:val="center"/>
        <w:textAlignment w:val="auto"/>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lang w:eastAsia="zh-CN"/>
          <w14:textFill>
            <w14:solidFill>
              <w14:schemeClr w14:val="tx1"/>
            </w14:solidFill>
          </w14:textFill>
        </w:rPr>
        <w:t>桐城市</w:t>
      </w:r>
      <w:r>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t>人民政府关于对符合条件的被征地</w:t>
      </w:r>
    </w:p>
    <w:p w14:paraId="604C7DC6">
      <w:pPr>
        <w:keepNext w:val="0"/>
        <w:keepLines w:val="0"/>
        <w:pageBreakBefore w:val="0"/>
        <w:widowControl w:val="0"/>
        <w:kinsoku/>
        <w:wordWrap/>
        <w:overflowPunct/>
        <w:topLinePunct w:val="0"/>
        <w:autoSpaceDE/>
        <w:autoSpaceDN/>
        <w:bidi w:val="0"/>
        <w:adjustRightInd/>
        <w:snapToGrid/>
        <w:spacing w:line="590" w:lineRule="exact"/>
        <w:ind w:left="0" w:right="0" w:rightChars="0"/>
        <w:jc w:val="center"/>
        <w:textAlignment w:val="auto"/>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t>农民社会保障对象实行基本养老保险</w:t>
      </w:r>
    </w:p>
    <w:p w14:paraId="4520B0A6">
      <w:pPr>
        <w:keepNext w:val="0"/>
        <w:keepLines w:val="0"/>
        <w:pageBreakBefore w:val="0"/>
        <w:widowControl w:val="0"/>
        <w:kinsoku/>
        <w:wordWrap/>
        <w:overflowPunct/>
        <w:topLinePunct w:val="0"/>
        <w:autoSpaceDE/>
        <w:autoSpaceDN/>
        <w:bidi w:val="0"/>
        <w:adjustRightInd/>
        <w:snapToGrid/>
        <w:spacing w:line="590" w:lineRule="exact"/>
        <w:ind w:left="0" w:right="0" w:rightChars="0"/>
        <w:jc w:val="center"/>
        <w:textAlignment w:val="auto"/>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14:textFill>
            <w14:solidFill>
              <w14:schemeClr w14:val="tx1"/>
            </w14:solidFill>
          </w14:textFill>
        </w:rPr>
        <w:t>缴费补贴政策实施办法</w:t>
      </w:r>
    </w:p>
    <w:p w14:paraId="4C1D53F7">
      <w:pPr>
        <w:keepNext w:val="0"/>
        <w:keepLines w:val="0"/>
        <w:pageBreakBefore w:val="0"/>
        <w:widowControl w:val="0"/>
        <w:kinsoku/>
        <w:wordWrap/>
        <w:overflowPunct/>
        <w:topLinePunct w:val="0"/>
        <w:autoSpaceDE/>
        <w:autoSpaceDN/>
        <w:bidi w:val="0"/>
        <w:adjustRightInd/>
        <w:snapToGrid/>
        <w:spacing w:line="590" w:lineRule="exact"/>
        <w:ind w:left="0" w:right="0" w:rightChars="0"/>
        <w:jc w:val="center"/>
        <w:textAlignment w:val="auto"/>
        <w:rPr>
          <w:rFonts w:hint="eastAsia" w:ascii="方正小标宋简体" w:hAnsi="方正小标宋简体" w:eastAsia="方正小标宋简体" w:cs="方正小标宋简体"/>
          <w:color w:val="000000" w:themeColor="text1"/>
          <w:spacing w:val="-4"/>
          <w:sz w:val="32"/>
          <w:szCs w:val="32"/>
          <w:u w:val="none"/>
          <w:lang w:val="en-US" w:eastAsia="zh-CN"/>
          <w14:textFill>
            <w14:solidFill>
              <w14:schemeClr w14:val="tx1"/>
            </w14:solidFill>
          </w14:textFill>
        </w:rPr>
      </w:pPr>
    </w:p>
    <w:p w14:paraId="214C230B">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黑体_GBK" w:hAnsi="方正黑体_GBK" w:eastAsia="方正黑体_GBK" w:cs="方正黑体_GBK"/>
          <w:b/>
          <w:bCs/>
          <w:color w:val="000000" w:themeColor="text1"/>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第一章 总 则</w:t>
      </w:r>
    </w:p>
    <w:p w14:paraId="3CB7533F">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第一条</w:t>
      </w:r>
      <w:r>
        <w:rPr>
          <w:rFonts w:hint="eastAsia" w:ascii="仿宋_GB2312" w:hAnsi="仿宋_GB2312" w:eastAsia="仿宋_GB2312" w:cs="仿宋_GB2312"/>
          <w:color w:val="000000" w:themeColor="text1"/>
          <w:spacing w:val="-4"/>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为切实维护被征地农民社会保障权益，根据《安徽省人民政府关于对符合条件的被征地农民社会保障对象实行基本养老保险缴费补贴政策的通知》（皖政〔</w:t>
      </w:r>
      <w:r>
        <w:rPr>
          <w:rFonts w:hint="default" w:ascii="Times New Roman" w:hAnsi="Times New Roman" w:eastAsia="方正仿宋_GBK" w:cs="Times New Roman"/>
          <w:color w:val="000000" w:themeColor="text1"/>
          <w:spacing w:val="-4"/>
          <w:sz w:val="32"/>
          <w:szCs w:val="32"/>
          <w:u w:val="none"/>
          <w14:textFill>
            <w14:solidFill>
              <w14:schemeClr w14:val="tx1"/>
            </w14:solidFill>
          </w14:textFill>
        </w:rPr>
        <w:t>2023</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w:t>
      </w:r>
      <w:r>
        <w:rPr>
          <w:rFonts w:hint="default" w:ascii="Times New Roman" w:hAnsi="Times New Roman" w:eastAsia="方正仿宋_GBK" w:cs="Times New Roman"/>
          <w:color w:val="000000" w:themeColor="text1"/>
          <w:spacing w:val="-4"/>
          <w:sz w:val="32"/>
          <w:szCs w:val="32"/>
          <w:u w:val="none"/>
          <w14:textFill>
            <w14:solidFill>
              <w14:schemeClr w14:val="tx1"/>
            </w14:solidFill>
          </w14:textFill>
        </w:rPr>
        <w:t>72</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号）</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文件</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精神，结合我</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市</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实际，制定本办法。</w:t>
      </w:r>
    </w:p>
    <w:p w14:paraId="4CD04986">
      <w:pPr>
        <w:keepNext w:val="0"/>
        <w:keepLines w:val="0"/>
        <w:pageBreakBefore w:val="0"/>
        <w:kinsoku/>
        <w:wordWrap/>
        <w:overflowPunct/>
        <w:topLinePunct w:val="0"/>
        <w:bidi w:val="0"/>
        <w:snapToGrid/>
        <w:spacing w:line="590" w:lineRule="exact"/>
        <w:ind w:right="0" w:rightChars="0" w:firstLine="624" w:firstLineChars="200"/>
        <w:textAlignment w:val="auto"/>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第二条</w:t>
      </w:r>
      <w:r>
        <w:rPr>
          <w:rFonts w:hint="eastAsia" w:ascii="仿宋" w:hAnsi="仿宋" w:eastAsia="仿宋" w:cs="仿宋"/>
          <w:b/>
          <w:bCs/>
          <w:color w:val="000000" w:themeColor="text1"/>
          <w:spacing w:val="-4"/>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全</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市范围内，</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在</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依法征收农民集体所有土地时，将被征地农民安置人员中失去全部或大部分土地（以户为单位</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人均所剩耕地面积不足</w:t>
      </w:r>
      <w:r>
        <w:rPr>
          <w:rFonts w:hint="default" w:ascii="Times New Roman" w:hAnsi="Times New Roman" w:eastAsia="方正仿宋_GBK" w:cs="Times New Roman"/>
          <w:color w:val="000000" w:themeColor="text1"/>
          <w:spacing w:val="-4"/>
          <w:sz w:val="32"/>
          <w:szCs w:val="32"/>
          <w:u w:val="none"/>
          <w14:textFill>
            <w14:solidFill>
              <w14:schemeClr w14:val="tx1"/>
            </w14:solidFill>
          </w14:textFill>
        </w:rPr>
        <w:t>0.3</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亩且村民组内耕地不予重新分配）</w:t>
      </w:r>
      <w:r>
        <w:rPr>
          <w:rFonts w:hint="eastAsia" w:ascii="方正仿宋_GBK" w:hAnsi="方正仿宋_GBK" w:eastAsia="方正仿宋_GBK" w:cs="方正仿宋_GBK"/>
          <w:color w:val="000000" w:themeColor="text1"/>
          <w:spacing w:val="-4"/>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年满</w:t>
      </w:r>
      <w:r>
        <w:rPr>
          <w:rFonts w:hint="default" w:ascii="Times New Roman" w:hAnsi="Times New Roman" w:eastAsia="方正仿宋_GBK" w:cs="Times New Roman"/>
          <w:color w:val="000000" w:themeColor="text1"/>
          <w:spacing w:val="-4"/>
          <w:sz w:val="32"/>
          <w:szCs w:val="32"/>
          <w:u w:val="none"/>
          <w14:textFill>
            <w14:solidFill>
              <w14:schemeClr w14:val="tx1"/>
            </w14:solidFill>
          </w14:textFill>
        </w:rPr>
        <w:t>16</w:t>
      </w:r>
      <w:r>
        <w:rPr>
          <w:rFonts w:hint="eastAsia" w:ascii="方正仿宋_GBK" w:hAnsi="方正仿宋_GBK" w:eastAsia="方正仿宋_GBK" w:cs="方正仿宋_GBK"/>
          <w:color w:val="000000" w:themeColor="text1"/>
          <w:spacing w:val="-4"/>
          <w:sz w:val="32"/>
          <w:szCs w:val="32"/>
          <w:u w:val="none"/>
          <w14:textFill>
            <w14:solidFill>
              <w14:schemeClr w14:val="tx1"/>
            </w14:solidFill>
          </w14:textFill>
        </w:rPr>
        <w:t>周岁的人员确定为补贴对象，并给予其缴费补贴。</w:t>
      </w:r>
    </w:p>
    <w:p w14:paraId="51240A25">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小标宋简体" w:hAnsi="方正小标宋简体" w:eastAsia="方正小标宋简体" w:cs="方正小标宋简体"/>
          <w:b w:val="0"/>
          <w:bCs w:val="0"/>
          <w:color w:val="000000" w:themeColor="text1"/>
          <w:spacing w:val="-4"/>
          <w:sz w:val="32"/>
          <w:szCs w:val="32"/>
          <w:u w:val="none"/>
          <w14:textFill>
            <w14:solidFill>
              <w14:schemeClr w14:val="tx1"/>
            </w14:solidFill>
          </w14:textFill>
        </w:rPr>
      </w:pPr>
    </w:p>
    <w:p w14:paraId="2196C488">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第二章 缴费补贴办法</w:t>
      </w:r>
    </w:p>
    <w:p w14:paraId="271034FD">
      <w:pPr>
        <w:pStyle w:val="9"/>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第三条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补贴对象参加基本养老保险的，可享受缴费补贴。补贴对象不参加基本养老保险的，不享受缴费补贴，待其参加基本养老保险后再申请享受缴费补贴。</w:t>
      </w:r>
    </w:p>
    <w:p w14:paraId="54B7BC10">
      <w:pPr>
        <w:pStyle w:val="9"/>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第四条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 xml:space="preserve">补贴对象参加城乡居民养老保险和职工养老保险享受同等补贴标准。 </w:t>
      </w:r>
    </w:p>
    <w:p w14:paraId="4E116C9D">
      <w:pPr>
        <w:pStyle w:val="9"/>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（一）补贴对象参加城乡居民养老保险的：在个人正常缴费的基础上，分</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15</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年逐年给予缴费补贴，记入城乡居民养老保险个人账户；距离领取城乡居民养老保险待遇年龄不满</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15</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年的，在其领取待遇前将剩余部分一次性计入个人账户；补贴对象参加城乡居民养老保险且已领取待遇的，一次性记入城乡居民养老保险个人账户，并重新核算养老金标准。</w:t>
      </w:r>
    </w:p>
    <w:p w14:paraId="76B1BF52">
      <w:pPr>
        <w:pStyle w:val="9"/>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（二）补贴对象参加职工养老保险的：补贴对象参加职工养老保险且处于缴费期的，其缴费补贴凭缴费凭证分</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15</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年逐年发放给本人，距离领取职工养老保险待遇年龄不满</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15</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年的，在其领取待遇前将剩余部分一次性发放给本人；补贴对象参加职工养老保险且已领取待遇的，缴费补贴一次性发放给个人。</w:t>
      </w:r>
    </w:p>
    <w:p w14:paraId="2B8AA579">
      <w:pPr>
        <w:pStyle w:val="9"/>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（三）补贴对象死亡或丧失国籍的，补贴资金一次性支付法定继承人或本人。</w:t>
      </w:r>
    </w:p>
    <w:p w14:paraId="7F86402C">
      <w:pPr>
        <w:keepNext w:val="0"/>
        <w:keepLines w:val="0"/>
        <w:pageBreakBefore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第五条</w:t>
      </w:r>
      <w:r>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补贴对象享受缴费补贴标准，按土地被依法征收时市区平均土地区片综合地价</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倍确定。当前我市平均土地区片综合地价为</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5.1309</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万元/亩，今后平均土地区片综合地价调整，缴费补贴标准同步调整，具体标准由市自然资源和规划部门提供。</w:t>
      </w:r>
    </w:p>
    <w:p w14:paraId="1908F067">
      <w:pPr>
        <w:keepNext w:val="0"/>
        <w:keepLines w:val="0"/>
        <w:pageBreakBefore w:val="0"/>
        <w:widowControl w:val="0"/>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第六条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征收土地被依法批准之日为基准日，确定补贴对象，给予其缴费补贴。</w:t>
      </w:r>
    </w:p>
    <w:p w14:paraId="4E69F38F">
      <w:pPr>
        <w:keepNext w:val="0"/>
        <w:keepLines w:val="0"/>
        <w:pageBreakBefore w:val="0"/>
        <w:widowControl/>
        <w:shd w:val="clear" w:color="auto" w:fill="FFFFFF"/>
        <w:kinsoku/>
        <w:wordWrap/>
        <w:overflowPunct/>
        <w:topLinePunct w:val="0"/>
        <w:bidi w:val="0"/>
        <w:snapToGrid/>
        <w:spacing w:before="0" w:beforeAutospacing="0" w:after="0" w:afterAutospacing="0" w:line="590" w:lineRule="exact"/>
        <w:ind w:left="0" w:right="0" w:rightChars="0" w:firstLine="624" w:firstLineChars="200"/>
        <w:textAlignment w:val="auto"/>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pPr>
    </w:p>
    <w:p w14:paraId="6AFA25CB">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第三章 社会保障费用筹集和管理</w:t>
      </w:r>
    </w:p>
    <w:p w14:paraId="054B4A48">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第七条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依法征收农民集体所有土地时，应当足额安排被征地农民社会保障费用，计入征地成本，列入工程预算。</w:t>
      </w:r>
    </w:p>
    <w:p w14:paraId="5154C1DA">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第八条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以征收土地被依法批准之日为基准日，确定筹集标准，</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日前的被征地农民基本养老保障统筹基金按原政策筹集。</w:t>
      </w:r>
    </w:p>
    <w:p w14:paraId="27784AE8">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第九条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被征地农民社会保障费用按土地被依法征收时市区平均土地区片地价</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80%</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的标准筹集，当前市区被征地农民社会保障费用筹集标准为</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4.1047</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万元/亩。以后筹集标准可根据资金结余等情况，适时拟定调整方案报市政府批准。筹集的社会保障费用主要用于保障对象缴费补贴和</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日前产生的被征地农民社会保障对象的待遇发放。筹集资金不足支付的，由市财政解决。</w:t>
      </w:r>
    </w:p>
    <w:p w14:paraId="3037322B">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第十条</w:t>
      </w:r>
      <w:r>
        <w:rPr>
          <w:rFonts w:hint="eastAsia" w:ascii="仿宋_GB2312" w:hAnsi="仿宋_GB2312" w:eastAsia="仿宋_GB2312" w:cs="仿宋_GB2312"/>
          <w:color w:val="000000" w:themeColor="text1"/>
          <w:spacing w:val="-4"/>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市自然资源和规划、财政、人力资源和社会保障部门按照筹集标准，及时足额筹集社会保障费用并预存到非税收入汇缴结算户。预存社会保障费用的入账凭证纳入土地报批材料。社会保障费用预存不到位的，不得报请批准征收土地。</w:t>
      </w:r>
    </w:p>
    <w:p w14:paraId="6F70A7A7">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第十一条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征收土地被依法批准后，市自然资源和规划部门会同人力资源和社会保障部门按照筹集标准核定被征地农民社会保障费用数额，市财政部门将预存的社会保障费用转存到市被征地农民社会保障资金专户。没有转存的不得实施征地，不得办理补贴资金落实。征收土地未获批准的，预存的社会保障费用返还预存单位。</w:t>
      </w:r>
    </w:p>
    <w:p w14:paraId="1B1C8A56">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第十二条</w:t>
      </w: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社会保障费用实行财政专户、收支两条线管理，做到专款专用。建立并严格落实资金预提、对账机制，严禁拖欠、挤占、截留、挪用资金。发现问题立即整改，并依法依规追究相关责任人的责任。</w:t>
      </w:r>
    </w:p>
    <w:p w14:paraId="6C304C70">
      <w:pPr>
        <w:pStyle w:val="6"/>
        <w:keepNext w:val="0"/>
        <w:keepLines w:val="0"/>
        <w:pageBreakBefore w:val="0"/>
        <w:kinsoku/>
        <w:wordWrap/>
        <w:overflowPunct/>
        <w:topLinePunct w:val="0"/>
        <w:bidi w:val="0"/>
        <w:snapToGrid/>
        <w:spacing w:before="0" w:after="0" w:line="590" w:lineRule="exact"/>
        <w:ind w:left="0" w:leftChars="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第十三条</w:t>
      </w:r>
      <w:r>
        <w:rPr>
          <w:rFonts w:hint="eastAsia" w:ascii="仿宋" w:hAnsi="仿宋" w:eastAsia="仿宋" w:cs="仿宋"/>
          <w:color w:val="000000" w:themeColor="text1"/>
          <w:kern w:val="0"/>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市人力资源和社会保障、财政、自然资源和规划、农业农村等部门和各镇（街道）、村（社区）要各司其职，密切配合，共同做好对符合条件的被征地农民社会保障对象实行基本养老保险缴费补贴政策的工作。对工作中玩忽职守、滥用职权、徇私舞弊、弄虚作假的，除依法追回资金外，并给予政务处分，构成犯罪的依法追究刑事责任。</w:t>
      </w:r>
    </w:p>
    <w:p w14:paraId="141BB6C9">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小标宋简体" w:hAnsi="方正小标宋简体" w:eastAsia="方正小标宋简体" w:cs="方正小标宋简体"/>
          <w:b w:val="0"/>
          <w:bCs w:val="0"/>
          <w:color w:val="000000" w:themeColor="text1"/>
          <w:spacing w:val="-4"/>
          <w:sz w:val="32"/>
          <w:szCs w:val="32"/>
          <w:u w:val="none"/>
          <w14:textFill>
            <w14:solidFill>
              <w14:schemeClr w14:val="tx1"/>
            </w14:solidFill>
          </w14:textFill>
        </w:rPr>
      </w:pPr>
    </w:p>
    <w:p w14:paraId="26A7D25B">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4"/>
          <w:sz w:val="32"/>
          <w:szCs w:val="32"/>
          <w:u w:val="none"/>
          <w:lang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章 新老政策衔接</w:t>
      </w:r>
    </w:p>
    <w:p w14:paraId="0236494F">
      <w:pPr>
        <w:keepNext w:val="0"/>
        <w:keepLines w:val="0"/>
        <w:pageBreakBefore w:val="0"/>
        <w:kinsoku/>
        <w:wordWrap/>
        <w:overflowPunct/>
        <w:topLinePunct w:val="0"/>
        <w:bidi w:val="0"/>
        <w:snapToGrid/>
        <w:spacing w:line="590" w:lineRule="exact"/>
        <w:ind w:left="0" w:right="0" w:rightChars="0" w:firstLine="624" w:firstLineChars="20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第十四条</w:t>
      </w:r>
      <w:r>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日前经依法征收产生的被征地农民社会保障对象，继续按《桐城市被征地农民基本养老保障试行办法》（桐政发〔</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2006</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39</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号）规定进行保障，其基本养老金待遇标准自</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日起由</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200</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元/（月*人）提高至</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220</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元/（月*人）。</w:t>
      </w:r>
    </w:p>
    <w:p w14:paraId="76EEAF3E">
      <w:pPr>
        <w:keepNext w:val="0"/>
        <w:keepLines w:val="0"/>
        <w:pageBreakBefore w:val="0"/>
        <w:kinsoku/>
        <w:wordWrap/>
        <w:overflowPunct/>
        <w:topLinePunct w:val="0"/>
        <w:bidi w:val="0"/>
        <w:snapToGrid/>
        <w:spacing w:line="590" w:lineRule="exact"/>
        <w:ind w:left="0" w:right="0" w:rightChars="0" w:firstLine="640"/>
        <w:textAlignment w:val="auto"/>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第十五条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对</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日前经依法征收符合原政策纳入保障对象未纳入的，继续按原政策程序办理并按原政策进行保障。</w:t>
      </w:r>
    </w:p>
    <w:p w14:paraId="76331EAE">
      <w:pPr>
        <w:keepNext w:val="0"/>
        <w:keepLines w:val="0"/>
        <w:pageBreakBefore w:val="0"/>
        <w:kinsoku/>
        <w:wordWrap/>
        <w:overflowPunct/>
        <w:topLinePunct w:val="0"/>
        <w:bidi w:val="0"/>
        <w:snapToGrid/>
        <w:spacing w:line="590" w:lineRule="exact"/>
        <w:ind w:left="0" w:right="0" w:rightChars="0" w:firstLine="640"/>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第十六条</w:t>
      </w:r>
      <w:r>
        <w:rPr>
          <w:rFonts w:hint="eastAsia" w:ascii="仿宋_GB2312" w:hAnsi="仿宋_GB2312" w:eastAsia="仿宋_GB2312" w:cs="仿宋_GB2312"/>
          <w:color w:val="000000" w:themeColor="text1"/>
          <w:spacing w:val="-4"/>
          <w:kern w:val="2"/>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日前经依法征收产生的被征地农民社会保障对象，按原政策享受待遇的，其承包的土地再次被依法征收时，不再给予缴费补贴。</w:t>
      </w:r>
    </w:p>
    <w:p w14:paraId="44F74426">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小标宋简体" w:hAnsi="方正小标宋简体" w:eastAsia="方正小标宋简体" w:cs="方正小标宋简体"/>
          <w:b w:val="0"/>
          <w:bCs w:val="0"/>
          <w:color w:val="000000" w:themeColor="text1"/>
          <w:spacing w:val="-4"/>
          <w:sz w:val="32"/>
          <w:szCs w:val="32"/>
          <w:u w:val="none"/>
          <w14:textFill>
            <w14:solidFill>
              <w14:schemeClr w14:val="tx1"/>
            </w14:solidFill>
          </w14:textFill>
        </w:rPr>
      </w:pPr>
    </w:p>
    <w:p w14:paraId="2D0AD7E5">
      <w:pPr>
        <w:keepNext w:val="0"/>
        <w:keepLines w:val="0"/>
        <w:pageBreakBefore w:val="0"/>
        <w:kinsoku/>
        <w:wordWrap/>
        <w:overflowPunct/>
        <w:topLinePunct w:val="0"/>
        <w:bidi w:val="0"/>
        <w:snapToGrid/>
        <w:spacing w:line="590" w:lineRule="exact"/>
        <w:ind w:left="0" w:right="0" w:rightChars="0"/>
        <w:jc w:val="center"/>
        <w:textAlignment w:val="auto"/>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pP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4"/>
          <w:sz w:val="32"/>
          <w:szCs w:val="32"/>
          <w:u w:val="none"/>
          <w:lang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章</w:t>
      </w:r>
      <w:r>
        <w:rPr>
          <w:rFonts w:hint="eastAsia" w:ascii="方正黑体_GBK" w:hAnsi="方正黑体_GBK" w:eastAsia="方正黑体_GBK" w:cs="方正黑体_GBK"/>
          <w:b w:val="0"/>
          <w:bCs w:val="0"/>
          <w:color w:val="000000" w:themeColor="text1"/>
          <w:spacing w:val="-4"/>
          <w:sz w:val="32"/>
          <w:szCs w:val="32"/>
          <w:u w:val="none"/>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pacing w:val="-4"/>
          <w:sz w:val="32"/>
          <w:szCs w:val="32"/>
          <w:u w:val="none"/>
          <w14:textFill>
            <w14:solidFill>
              <w14:schemeClr w14:val="tx1"/>
            </w14:solidFill>
          </w14:textFill>
        </w:rPr>
        <w:t>附 则</w:t>
      </w:r>
    </w:p>
    <w:p w14:paraId="1E05B0A1">
      <w:pPr>
        <w:keepNext w:val="0"/>
        <w:keepLines w:val="0"/>
        <w:pageBreakBefore w:val="0"/>
        <w:widowControl/>
        <w:kinsoku/>
        <w:wordWrap/>
        <w:overflowPunct/>
        <w:topLinePunct w:val="0"/>
        <w:bidi w:val="0"/>
        <w:snapToGrid/>
        <w:spacing w:before="0" w:after="0" w:line="590" w:lineRule="exact"/>
        <w:ind w:left="0" w:leftChars="0" w:right="0" w:rightChars="0" w:firstLine="611" w:firstLineChars="196"/>
        <w:jc w:val="both"/>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第十七条</w:t>
      </w:r>
      <w:r>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日至本办法施行前产生的被征地农民养老保障业务，按《桐城市人民政府办公室关于印发〈桐城市人民政府关于对符合条件的被征地农民社会保障对象实行基本养老保险缴费补贴政策实施办法〉的通知》（桐政办发〔</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19</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号）文件执行。以征收土地被依法批准之日为基准日，确定新老政策的适用。</w:t>
      </w:r>
    </w:p>
    <w:p w14:paraId="05C1CEBD">
      <w:pPr>
        <w:pStyle w:val="6"/>
        <w:keepNext w:val="0"/>
        <w:keepLines w:val="0"/>
        <w:pageBreakBefore w:val="0"/>
        <w:kinsoku/>
        <w:wordWrap/>
        <w:overflowPunct/>
        <w:topLinePunct w:val="0"/>
        <w:bidi w:val="0"/>
        <w:snapToGrid/>
        <w:spacing w:before="0" w:after="0" w:line="590" w:lineRule="exact"/>
        <w:ind w:left="0" w:leftChars="0" w:right="0" w:rightChars="0" w:firstLine="611" w:firstLineChars="196"/>
        <w:textAlignment w:val="auto"/>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pacing w:val="-4"/>
          <w:kern w:val="2"/>
          <w:sz w:val="32"/>
          <w:szCs w:val="32"/>
          <w:u w:val="none"/>
          <w:lang w:val="en-US" w:eastAsia="zh-CN" w:bidi="ar-SA"/>
          <w14:textFill>
            <w14:solidFill>
              <w14:schemeClr w14:val="tx1"/>
            </w14:solidFill>
          </w14:textFill>
        </w:rPr>
        <w:t>第十八条</w:t>
      </w:r>
      <w:r>
        <w:rPr>
          <w:rFonts w:hint="eastAsia" w:ascii="仿宋_GB2312" w:hAnsi="仿宋_GB2312" w:eastAsia="仿宋_GB2312" w:cs="仿宋_GB2312"/>
          <w:color w:val="000000" w:themeColor="text1"/>
          <w:spacing w:val="-4"/>
          <w:kern w:val="2"/>
          <w:sz w:val="32"/>
          <w:szCs w:val="32"/>
          <w:u w:val="none"/>
          <w:lang w:val="en-US" w:eastAsia="zh-CN" w:bidi="ar-SA"/>
          <w14:textFill>
            <w14:solidFill>
              <w14:schemeClr w14:val="tx1"/>
            </w14:solidFill>
          </w14:textFill>
        </w:rPr>
        <w:t xml:space="preserve"> </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本办法自发布之日起施行。《桐城市人民政府办公室关于印发〈桐城市人民政府关于对符合条件的被征地农民社会保障对象实行基本养老保险缴费补贴政策实施办法〉的通知》（桐政办发〔</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4"/>
          <w:kern w:val="2"/>
          <w:sz w:val="32"/>
          <w:szCs w:val="32"/>
          <w:u w:val="none"/>
          <w:lang w:val="en-US" w:eastAsia="zh-CN" w:bidi="ar-SA"/>
          <w14:textFill>
            <w14:solidFill>
              <w14:schemeClr w14:val="tx1"/>
            </w14:solidFill>
          </w14:textFill>
        </w:rPr>
        <w:t>19</w:t>
      </w:r>
      <w:r>
        <w:rPr>
          <w:rFonts w:hint="eastAsia" w:ascii="方正仿宋_GBK" w:hAnsi="方正仿宋_GBK" w:eastAsia="方正仿宋_GBK" w:cs="方正仿宋_GBK"/>
          <w:color w:val="000000" w:themeColor="text1"/>
          <w:spacing w:val="-4"/>
          <w:kern w:val="2"/>
          <w:sz w:val="32"/>
          <w:szCs w:val="32"/>
          <w:u w:val="none"/>
          <w:lang w:val="en-US" w:eastAsia="zh-CN" w:bidi="ar-SA"/>
          <w14:textFill>
            <w14:solidFill>
              <w14:schemeClr w14:val="tx1"/>
            </w14:solidFill>
          </w14:textFill>
        </w:rPr>
        <w:t>号）同时废止。</w:t>
      </w:r>
    </w:p>
    <w:p w14:paraId="7A80839D">
      <w:pPr>
        <w:keepNext w:val="0"/>
        <w:keepLines w:val="0"/>
        <w:pageBreakBefore w:val="0"/>
        <w:kinsoku/>
        <w:overflowPunct/>
        <w:topLinePunct w:val="0"/>
        <w:bidi w:val="0"/>
        <w:snapToGrid/>
        <w:spacing w:line="590" w:lineRule="exact"/>
        <w:textAlignment w:val="auto"/>
        <w:rPr>
          <w:rFonts w:hAnsi="Times New Roman" w:cs="Times New Roman"/>
          <w:color w:val="000000" w:themeColor="text1"/>
          <w14:textFill>
            <w14:solidFill>
              <w14:schemeClr w14:val="tx1"/>
            </w14:solidFill>
          </w14:textFill>
        </w:rPr>
      </w:pPr>
    </w:p>
    <w:p w14:paraId="74BC51AA">
      <w:pPr>
        <w:keepNext w:val="0"/>
        <w:keepLines w:val="0"/>
        <w:pageBreakBefore w:val="0"/>
        <w:kinsoku/>
        <w:overflowPunct/>
        <w:topLinePunct w:val="0"/>
        <w:autoSpaceDE w:val="0"/>
        <w:bidi w:val="0"/>
        <w:snapToGrid/>
        <w:spacing w:line="590" w:lineRule="exact"/>
        <w:ind w:firstLine="640" w:firstLineChars="200"/>
        <w:textAlignment w:val="auto"/>
        <w:rPr>
          <w:rFonts w:hint="eastAsia" w:ascii="仿宋_GB2312" w:hAnsi="Times New Roman" w:eastAsia="仿宋_GB2312" w:cs="Times New Roman"/>
          <w:sz w:val="32"/>
          <w:szCs w:val="32"/>
        </w:rPr>
      </w:pPr>
    </w:p>
    <w:p w14:paraId="5A007EA4">
      <w:pPr>
        <w:keepNext w:val="0"/>
        <w:keepLines w:val="0"/>
        <w:pageBreakBefore w:val="0"/>
        <w:kinsoku/>
        <w:overflowPunct/>
        <w:topLinePunct w:val="0"/>
        <w:autoSpaceDN/>
        <w:bidi w:val="0"/>
        <w:adjustRightInd/>
        <w:snapToGrid/>
        <w:spacing w:line="590" w:lineRule="exact"/>
        <w:textAlignment w:val="auto"/>
        <w:rPr>
          <w:rFonts w:ascii="Times New Roman" w:hAnsi="Times New Roman"/>
          <w:color w:val="000000" w:themeColor="text1"/>
          <w14:textFill>
            <w14:solidFill>
              <w14:schemeClr w14:val="tx1"/>
            </w14:solidFill>
          </w14:textFill>
        </w:rPr>
      </w:pPr>
    </w:p>
    <w:bookmarkEnd w:id="0"/>
    <w:sectPr>
      <w:headerReference r:id="rId3" w:type="default"/>
      <w:footerReference r:id="rId4" w:type="default"/>
      <w:pgSz w:w="11906" w:h="16838"/>
      <w:pgMar w:top="1984" w:right="1474" w:bottom="1814" w:left="1587" w:header="851" w:footer="992" w:gutter="0"/>
      <w:pgNumType w:fmt="numberInDash"/>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A85D">
    <w:pPr>
      <w:pStyle w:val="2"/>
      <w:rPr>
        <w:rFonts w:hint="eastAsia"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2B65369">
    <w:pPr>
      <w:pStyle w:val="2"/>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90805</wp:posOffset>
              </wp:positionV>
              <wp:extent cx="5616575" cy="1905"/>
              <wp:effectExtent l="0" t="10795" r="3175" b="15875"/>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7.15pt;height:0.15pt;width:442.25pt;z-index:251660288;mso-width-relative:page;mso-height-relative:page;" filled="f" stroked="t" coordsize="21600,21600" o:gfxdata="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KIyT1QAAAAcBAAAPAAAAAAAAAAEAIAAAACIAAABkcnMvZG93bnJldi54bWxQSwECFAAUAAAACACH&#10;TuJAvZKw/e4BAADDAwAADgAAAAAAAAABACAAAAAkAQAAZHJzL2Uyb0RvYy54bWxQSwUGAAAAAAYA&#10;BgBZAQAAhAUAAAAA&#10;">
              <v:fill on="f" focussize="0,0"/>
              <v:stroke weight="1.75pt" color="#005192" miterlimit="8" joinstyle="miter"/>
              <v:imagedata o:title=""/>
              <o:lock v:ext="edit" aspectratio="f"/>
            </v:line>
          </w:pict>
        </mc:Fallback>
      </mc:AlternateContent>
    </w:r>
  </w:p>
  <w:p w14:paraId="71A63A03">
    <w:pPr>
      <w:pStyle w:val="2"/>
      <w:ind w:firstLine="4779" w:firstLineChars="17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桐城市人民政府办公室发布</w:t>
    </w:r>
  </w:p>
  <w:p w14:paraId="43B6316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008B">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EdA1tUAAAAJAQAADwAAAAAAAAABACAAAAAiAAAAZHJzL2Rvd25yZXYueG1sUEsB&#10;AhQAFAAAAAgAh07iQCxd/Vj4AQAAywMAAA4AAAAAAAAAAQAgAAAAJAEAAGRycy9lMm9Eb2MueG1s&#10;UEsFBgAAAAAGAAYAWQEAAI4FAAAAAA==&#10;">
              <v:fill on="f" focussize="0,0"/>
              <v:stroke weight="1.75pt" color="#005192" miterlimit="8" joinstyle="miter"/>
              <v:imagedata o:title=""/>
              <o:lock v:ext="edit" aspectratio="f"/>
            </v:line>
          </w:pict>
        </mc:Fallback>
      </mc:AlternateContent>
    </w:r>
  </w:p>
  <w:p w14:paraId="57091AD5">
    <w:pPr>
      <w:pStyle w:val="3"/>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桐城市人民政府办公室行政规范性文件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GUzNjU4ZjkwMzFhZDA3ODdmYzNkMDM2YTZhOTYifQ=="/>
  </w:docVars>
  <w:rsids>
    <w:rsidRoot w:val="26503896"/>
    <w:rsid w:val="0BA431A7"/>
    <w:rsid w:val="23CC3220"/>
    <w:rsid w:val="26425779"/>
    <w:rsid w:val="26503896"/>
    <w:rsid w:val="27FF0F70"/>
    <w:rsid w:val="3CDDA702"/>
    <w:rsid w:val="43104147"/>
    <w:rsid w:val="46C1164F"/>
    <w:rsid w:val="66F0723B"/>
    <w:rsid w:val="6F0127F6"/>
    <w:rsid w:val="6F5E2DC1"/>
    <w:rsid w:val="77EF05F6"/>
    <w:rsid w:val="7E0E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rFonts w:ascii="仿宋" w:hAnsi="仿宋" w:eastAsia="仿宋" w:cs="仿宋"/>
      <w:kern w:val="0"/>
      <w:sz w:val="24"/>
      <w:szCs w:val="24"/>
      <w:lang w:val="en-US" w:eastAsia="zh-CN" w:bidi="ar"/>
    </w:rPr>
  </w:style>
  <w:style w:type="paragraph" w:styleId="6">
    <w:name w:val="Body Text First Indent"/>
    <w:qFormat/>
    <w:uiPriority w:val="0"/>
    <w:pPr>
      <w:widowControl w:val="0"/>
      <w:spacing w:before="120" w:after="240"/>
      <w:ind w:left="100" w:leftChars="100" w:firstLine="420" w:firstLineChars="100"/>
      <w:jc w:val="both"/>
    </w:pPr>
    <w:rPr>
      <w:rFonts w:ascii="Calibri" w:hAnsi="Calibri" w:eastAsia="Times New Roman" w:cs="Times New Roman"/>
      <w:kern w:val="2"/>
      <w:sz w:val="21"/>
      <w:szCs w:val="20"/>
      <w:lang w:val="en-US" w:eastAsia="zh-CN" w:bidi="ar-SA"/>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703</Words>
  <Characters>719</Characters>
  <Lines>0</Lines>
  <Paragraphs>0</Paragraphs>
  <TotalTime>9</TotalTime>
  <ScaleCrop>false</ScaleCrop>
  <LinksUpToDate>false</LinksUpToDate>
  <CharactersWithSpaces>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2024-05-30T09:16:00Z</dcterms:created>
  <dc:creator>张晓凤</dc:creator>
  <cp:lastModifiedBy>张晓凤</cp:lastModifiedBy>
  <dcterms:modified xsi:type="dcterms:W3CDTF">2025-12-25T01:40:59Z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0759BE12961248BF82AAD3F8380BFE2A_13</vt:lpwstr>
  </property>
  <property fmtid="{D5CDD505-2E9C-101B-9397-08002B2CF9AE}" pid="4" name="KSOTemplateDocerSaveRecord">
    <vt:lpwstr>eyJoZGlkIjoiMDE5M2I2YTNkYjhlZjY0YTE4MzZjMjhhZDlkNDY0YWMiLCJ1c2VySWQiOiIxMTIyMzMzOTQ2In0=</vt:lpwstr>
  </property>
</Properties>
</file>